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601" w:type="dxa"/>
        <w:tblInd w:w="-176" w:type="dxa"/>
        <w:tblLook w:val="01E0" w:firstRow="1" w:lastRow="1" w:firstColumn="1" w:lastColumn="1" w:noHBand="0" w:noVBand="0"/>
      </w:tblPr>
      <w:tblGrid>
        <w:gridCol w:w="6238"/>
        <w:gridCol w:w="8363"/>
      </w:tblGrid>
      <w:tr w:rsidR="00162C17" w14:paraId="36BD0CB1" w14:textId="77777777" w:rsidTr="006A6269">
        <w:tc>
          <w:tcPr>
            <w:tcW w:w="6238" w:type="dxa"/>
          </w:tcPr>
          <w:p w14:paraId="38157569" w14:textId="77777777" w:rsidR="00162C17" w:rsidRDefault="009C315D">
            <w:pPr>
              <w:spacing w:after="0" w:line="240" w:lineRule="auto"/>
              <w:jc w:val="center"/>
              <w:rPr>
                <w:rFonts w:cs="Times New Roman"/>
                <w:sz w:val="26"/>
                <w:szCs w:val="28"/>
              </w:rPr>
            </w:pPr>
            <w:r>
              <w:rPr>
                <w:rFonts w:cs="Times New Roman"/>
                <w:sz w:val="26"/>
                <w:szCs w:val="28"/>
              </w:rPr>
              <w:t>BỘ CÔNG AN</w:t>
            </w:r>
          </w:p>
          <w:p w14:paraId="2A460AB2" w14:textId="77777777" w:rsidR="00162C17" w:rsidRDefault="009C315D">
            <w:pPr>
              <w:spacing w:after="0" w:line="240" w:lineRule="auto"/>
              <w:jc w:val="center"/>
              <w:rPr>
                <w:rFonts w:cs="Times New Roman"/>
                <w:b/>
                <w:sz w:val="26"/>
                <w:szCs w:val="28"/>
              </w:rPr>
            </w:pPr>
            <w:r>
              <w:rPr>
                <w:rFonts w:cs="Times New Roman"/>
                <w:b/>
                <w:sz w:val="26"/>
                <w:szCs w:val="28"/>
              </w:rPr>
              <w:t>CÔNG AN TP</w:t>
            </w:r>
            <w:r w:rsidR="00FB499B">
              <w:rPr>
                <w:rFonts w:cs="Times New Roman"/>
                <w:b/>
                <w:sz w:val="26"/>
                <w:szCs w:val="28"/>
              </w:rPr>
              <w:t xml:space="preserve"> HẢI PHÒNG</w:t>
            </w:r>
          </w:p>
          <w:p w14:paraId="5C15286D" w14:textId="77777777" w:rsidR="00162C17" w:rsidRDefault="00FB499B">
            <w:pPr>
              <w:spacing w:after="0" w:line="240" w:lineRule="auto"/>
              <w:rPr>
                <w:rFonts w:cs="Times New Roman"/>
                <w:sz w:val="26"/>
                <w:szCs w:val="28"/>
              </w:rPr>
            </w:pPr>
            <w:r>
              <w:rPr>
                <w:rFonts w:cs="Times New Roman"/>
                <w:noProof/>
                <w:sz w:val="26"/>
                <w:szCs w:val="28"/>
              </w:rPr>
              <mc:AlternateContent>
                <mc:Choice Requires="wps">
                  <w:drawing>
                    <wp:anchor distT="0" distB="0" distL="114300" distR="114300" simplePos="0" relativeHeight="251657728" behindDoc="0" locked="0" layoutInCell="1" allowOverlap="1" wp14:anchorId="48326EEC" wp14:editId="51D63FC8">
                      <wp:simplePos x="0" y="0"/>
                      <wp:positionH relativeFrom="column">
                        <wp:posOffset>1516033</wp:posOffset>
                      </wp:positionH>
                      <wp:positionV relativeFrom="paragraph">
                        <wp:posOffset>12904</wp:posOffset>
                      </wp:positionV>
                      <wp:extent cx="724618" cy="0"/>
                      <wp:effectExtent l="0" t="0" r="1841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61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2EC14"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35pt,1pt" to="176.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"/>
                  </w:pict>
                </mc:Fallback>
              </mc:AlternateContent>
            </w:r>
            <w:r>
              <w:rPr>
                <w:rFonts w:cs="Times New Roman"/>
                <w:sz w:val="26"/>
                <w:szCs w:val="28"/>
              </w:rPr>
              <w:t xml:space="preserve">    </w:t>
            </w:r>
          </w:p>
          <w:p w14:paraId="32BCCEAA" w14:textId="4BD6848C" w:rsidR="00162C17" w:rsidRPr="00F77787" w:rsidRDefault="00162C17">
            <w:pPr>
              <w:spacing w:after="0" w:line="240" w:lineRule="auto"/>
              <w:jc w:val="center"/>
              <w:rPr>
                <w:rFonts w:cs="Times New Roman"/>
                <w:sz w:val="26"/>
                <w:szCs w:val="28"/>
              </w:rPr>
            </w:pPr>
          </w:p>
        </w:tc>
        <w:tc>
          <w:tcPr>
            <w:tcW w:w="8363" w:type="dxa"/>
          </w:tcPr>
          <w:p w14:paraId="10512D46" w14:textId="77777777" w:rsidR="00162C17" w:rsidRDefault="00FB499B">
            <w:pPr>
              <w:spacing w:after="0" w:line="240" w:lineRule="auto"/>
              <w:jc w:val="center"/>
              <w:rPr>
                <w:rFonts w:cs="Times New Roman"/>
                <w:b/>
                <w:sz w:val="26"/>
                <w:szCs w:val="28"/>
              </w:rPr>
            </w:pPr>
            <w:r>
              <w:rPr>
                <w:rFonts w:cs="Times New Roman"/>
                <w:b/>
                <w:sz w:val="26"/>
                <w:szCs w:val="28"/>
              </w:rPr>
              <w:t>CỘNG HÒA XÃ HỘI CHỦ NGHĨA VIỆT NAM</w:t>
            </w:r>
          </w:p>
          <w:p w14:paraId="15427DEB" w14:textId="77777777" w:rsidR="00162C17" w:rsidRDefault="00FB499B">
            <w:pPr>
              <w:spacing w:after="0" w:line="240" w:lineRule="auto"/>
              <w:jc w:val="center"/>
              <w:rPr>
                <w:rFonts w:cs="Times New Roman"/>
                <w:b/>
                <w:sz w:val="26"/>
                <w:szCs w:val="28"/>
              </w:rPr>
            </w:pPr>
            <w:r>
              <w:rPr>
                <w:rFonts w:cs="Times New Roman"/>
                <w:b/>
                <w:sz w:val="26"/>
                <w:szCs w:val="28"/>
              </w:rPr>
              <w:t>Độc lập - Tự do - Hạnh phúc</w:t>
            </w:r>
          </w:p>
          <w:p w14:paraId="32E56FA5" w14:textId="77777777" w:rsidR="00162C17" w:rsidRDefault="00FB499B">
            <w:pPr>
              <w:spacing w:after="0" w:line="240" w:lineRule="auto"/>
              <w:jc w:val="center"/>
              <w:rPr>
                <w:rFonts w:cs="Times New Roman"/>
                <w:sz w:val="26"/>
                <w:szCs w:val="28"/>
              </w:rPr>
            </w:pPr>
            <w:r>
              <w:rPr>
                <w:rFonts w:cs="Times New Roman"/>
                <w:noProof/>
                <w:sz w:val="26"/>
                <w:szCs w:val="28"/>
              </w:rPr>
              <mc:AlternateContent>
                <mc:Choice Requires="wps">
                  <w:drawing>
                    <wp:anchor distT="0" distB="0" distL="114300" distR="114300" simplePos="0" relativeHeight="251655680" behindDoc="0" locked="0" layoutInCell="1" allowOverlap="1" wp14:anchorId="589018BE" wp14:editId="2B121761">
                      <wp:simplePos x="0" y="0"/>
                      <wp:positionH relativeFrom="column">
                        <wp:posOffset>1592065</wp:posOffset>
                      </wp:positionH>
                      <wp:positionV relativeFrom="paragraph">
                        <wp:posOffset>30240</wp:posOffset>
                      </wp:positionV>
                      <wp:extent cx="2018581"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5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A6AB1" id="Straight Connector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35pt,2.4pt" to="284.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"/>
                  </w:pict>
                </mc:Fallback>
              </mc:AlternateContent>
            </w:r>
          </w:p>
          <w:p w14:paraId="26F8ED87" w14:textId="1D7BBD36" w:rsidR="00162C17" w:rsidRDefault="00FB499B" w:rsidP="001A1BFB">
            <w:pPr>
              <w:spacing w:after="0" w:line="240" w:lineRule="auto"/>
              <w:jc w:val="center"/>
              <w:rPr>
                <w:rFonts w:cs="Times New Roman"/>
                <w:i/>
                <w:sz w:val="26"/>
                <w:szCs w:val="28"/>
              </w:rPr>
            </w:pPr>
            <w:r>
              <w:rPr>
                <w:rFonts w:cs="Times New Roman"/>
                <w:i/>
                <w:sz w:val="26"/>
                <w:szCs w:val="28"/>
              </w:rPr>
              <w:t>Hải Phòng,  ngày       tháng       năm 202</w:t>
            </w:r>
            <w:r w:rsidR="001A1BFB">
              <w:rPr>
                <w:rFonts w:cs="Times New Roman"/>
                <w:i/>
                <w:sz w:val="26"/>
                <w:szCs w:val="28"/>
              </w:rPr>
              <w:t>6</w:t>
            </w:r>
          </w:p>
        </w:tc>
      </w:tr>
    </w:tbl>
    <w:p w14:paraId="0D9CA211" w14:textId="77777777" w:rsidR="00DD237F" w:rsidRDefault="00DD237F">
      <w:pPr>
        <w:spacing w:after="0" w:line="240" w:lineRule="auto"/>
        <w:jc w:val="center"/>
        <w:rPr>
          <w:b/>
          <w:sz w:val="28"/>
          <w:szCs w:val="28"/>
        </w:rPr>
      </w:pPr>
    </w:p>
    <w:p w14:paraId="4D022FC1" w14:textId="77777777" w:rsidR="00162C17" w:rsidRDefault="00FB499B">
      <w:pPr>
        <w:spacing w:after="0" w:line="240" w:lineRule="auto"/>
        <w:jc w:val="center"/>
        <w:rPr>
          <w:b/>
          <w:bCs/>
          <w:sz w:val="28"/>
          <w:szCs w:val="28"/>
        </w:rPr>
      </w:pPr>
      <w:r w:rsidRPr="00BC42C0">
        <w:rPr>
          <w:b/>
          <w:sz w:val="32"/>
          <w:szCs w:val="28"/>
        </w:rPr>
        <w:t>BẢN</w:t>
      </w:r>
      <w:r w:rsidRPr="00BC42C0">
        <w:rPr>
          <w:sz w:val="32"/>
          <w:szCs w:val="28"/>
        </w:rPr>
        <w:t xml:space="preserve"> </w:t>
      </w:r>
      <w:r w:rsidRPr="00BC42C0">
        <w:rPr>
          <w:b/>
          <w:bCs/>
          <w:sz w:val="32"/>
          <w:szCs w:val="28"/>
        </w:rPr>
        <w:t>SO SÁNH THUYẾT MINH</w:t>
      </w:r>
      <w:r>
        <w:rPr>
          <w:b/>
          <w:bCs/>
          <w:sz w:val="28"/>
          <w:szCs w:val="28"/>
        </w:rPr>
        <w:t xml:space="preserve"> </w:t>
      </w:r>
    </w:p>
    <w:p w14:paraId="0F089E81" w14:textId="77C73EDD" w:rsidR="00FE4AE6" w:rsidRDefault="00FB499B" w:rsidP="00F26AB6">
      <w:pPr>
        <w:spacing w:after="0" w:line="240" w:lineRule="auto"/>
        <w:jc w:val="center"/>
        <w:rPr>
          <w:b/>
          <w:bCs/>
          <w:sz w:val="28"/>
          <w:szCs w:val="28"/>
        </w:rPr>
      </w:pPr>
      <w:r>
        <w:rPr>
          <w:b/>
          <w:bCs/>
          <w:sz w:val="28"/>
          <w:szCs w:val="28"/>
        </w:rPr>
        <w:t xml:space="preserve">NỘI DUNG DỰ THẢO NGHỊ QUYẾT QUY ĐỊNH </w:t>
      </w:r>
      <w:r w:rsidR="00F26AB6">
        <w:rPr>
          <w:b/>
          <w:bCs/>
          <w:sz w:val="28"/>
          <w:szCs w:val="28"/>
        </w:rPr>
        <w:t>TIÊU CHÍ THÀNH LẬ</w:t>
      </w:r>
      <w:r w:rsidR="00A569F3">
        <w:rPr>
          <w:b/>
          <w:bCs/>
          <w:sz w:val="28"/>
          <w:szCs w:val="28"/>
        </w:rPr>
        <w:t xml:space="preserve">P, </w:t>
      </w:r>
    </w:p>
    <w:p w14:paraId="4387AF14" w14:textId="77777777" w:rsidR="00FE4AE6" w:rsidRDefault="00F26AB6" w:rsidP="00F26AB6">
      <w:pPr>
        <w:spacing w:after="0" w:line="240" w:lineRule="auto"/>
        <w:jc w:val="center"/>
        <w:rPr>
          <w:b/>
          <w:bCs/>
          <w:sz w:val="28"/>
          <w:szCs w:val="28"/>
        </w:rPr>
      </w:pPr>
      <w:r>
        <w:rPr>
          <w:b/>
          <w:bCs/>
          <w:sz w:val="28"/>
          <w:szCs w:val="28"/>
        </w:rPr>
        <w:t>SỐ LƯỢNG THÀNH VIÊN ĐỘI DÂN PHÒNG</w:t>
      </w:r>
      <w:r w:rsidR="007457F8">
        <w:rPr>
          <w:b/>
          <w:bCs/>
          <w:sz w:val="28"/>
          <w:szCs w:val="28"/>
        </w:rPr>
        <w:t xml:space="preserve"> VÀ</w:t>
      </w:r>
      <w:r w:rsidR="00300F67">
        <w:rPr>
          <w:b/>
          <w:bCs/>
          <w:sz w:val="28"/>
          <w:szCs w:val="28"/>
        </w:rPr>
        <w:t xml:space="preserve"> MỨC CHI HỖ TRỢ </w:t>
      </w:r>
      <w:r w:rsidR="00360C03">
        <w:rPr>
          <w:b/>
          <w:bCs/>
          <w:sz w:val="28"/>
          <w:szCs w:val="28"/>
        </w:rPr>
        <w:t>ĐỐI VỚI</w:t>
      </w:r>
      <w:r w:rsidR="00300F67">
        <w:rPr>
          <w:b/>
          <w:bCs/>
          <w:sz w:val="28"/>
          <w:szCs w:val="28"/>
        </w:rPr>
        <w:t xml:space="preserve"> </w:t>
      </w:r>
    </w:p>
    <w:p w14:paraId="40D79FAE" w14:textId="564AE23D" w:rsidR="00F26AB6" w:rsidRDefault="00300F67" w:rsidP="00F26AB6">
      <w:pPr>
        <w:spacing w:after="0" w:line="240" w:lineRule="auto"/>
        <w:jc w:val="center"/>
        <w:rPr>
          <w:b/>
          <w:bCs/>
          <w:sz w:val="28"/>
          <w:szCs w:val="28"/>
        </w:rPr>
      </w:pPr>
      <w:r>
        <w:rPr>
          <w:b/>
          <w:bCs/>
          <w:sz w:val="28"/>
          <w:szCs w:val="28"/>
        </w:rPr>
        <w:t>LỰC LƯỢNG DÂN PHÒNG</w:t>
      </w:r>
      <w:r w:rsidR="00C7587B">
        <w:rPr>
          <w:b/>
          <w:bCs/>
          <w:sz w:val="28"/>
          <w:szCs w:val="28"/>
        </w:rPr>
        <w:t xml:space="preserve"> TRÊN</w:t>
      </w:r>
      <w:r w:rsidR="007242DA">
        <w:rPr>
          <w:b/>
          <w:bCs/>
          <w:sz w:val="28"/>
          <w:szCs w:val="28"/>
        </w:rPr>
        <w:t xml:space="preserve"> ĐỊA BÀN</w:t>
      </w:r>
      <w:r>
        <w:rPr>
          <w:b/>
          <w:bCs/>
          <w:sz w:val="28"/>
          <w:szCs w:val="28"/>
        </w:rPr>
        <w:t xml:space="preserve"> THÀNH PHỐ HẢI PHÒNG</w:t>
      </w:r>
    </w:p>
    <w:p w14:paraId="2B159EE5" w14:textId="77777777" w:rsidR="00162C17" w:rsidRDefault="00FB499B">
      <w:pPr>
        <w:spacing w:after="0" w:line="240" w:lineRule="auto"/>
        <w:jc w:val="center"/>
        <w:rPr>
          <w:b/>
          <w:bCs/>
          <w:sz w:val="28"/>
          <w:szCs w:val="28"/>
        </w:rPr>
      </w:pPr>
      <w:r>
        <w:rPr>
          <w:b/>
          <w:bCs/>
          <w:noProof/>
          <w:sz w:val="28"/>
          <w:szCs w:val="28"/>
          <w14:ligatures w14:val="none"/>
        </w:rPr>
        <mc:AlternateContent>
          <mc:Choice Requires="wps">
            <w:drawing>
              <wp:anchor distT="0" distB="0" distL="114300" distR="114300" simplePos="0" relativeHeight="251662336" behindDoc="0" locked="0" layoutInCell="1" allowOverlap="1" wp14:anchorId="70179C5B" wp14:editId="54D65122">
                <wp:simplePos x="0" y="0"/>
                <wp:positionH relativeFrom="column">
                  <wp:posOffset>3462655</wp:posOffset>
                </wp:positionH>
                <wp:positionV relativeFrom="paragraph">
                  <wp:posOffset>27940</wp:posOffset>
                </wp:positionV>
                <wp:extent cx="1889125" cy="0"/>
                <wp:effectExtent l="0" t="0" r="15875" b="19050"/>
                <wp:wrapNone/>
                <wp:docPr id="4" name="Straight Connector 4"/>
                <wp:cNvGraphicFramePr/>
                <a:graphic xmlns:a="http://schemas.openxmlformats.org/drawingml/2006/main">
                  <a:graphicData uri="http://schemas.microsoft.com/office/word/2010/wordprocessingShape">
                    <wps:wsp>
                      <wps:cNvCnPr/>
                      <wps:spPr>
                        <a:xfrm>
                          <a:off x="0" y="0"/>
                          <a:ext cx="18891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ACC158" id="Straight Connector 4"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2.65pt,2.2pt" to="421.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" strokecolor="black [3200]" strokeweight=".5pt">
                <v:stroke joinstyle="miter"/>
              </v:line>
            </w:pict>
          </mc:Fallback>
        </mc:AlternateContent>
      </w:r>
    </w:p>
    <w:p w14:paraId="777D7202" w14:textId="77777777" w:rsidR="00162C17" w:rsidRDefault="00162C17">
      <w:pPr>
        <w:spacing w:after="0" w:line="240" w:lineRule="auto"/>
        <w:jc w:val="center"/>
        <w:rPr>
          <w:b/>
          <w:bCs/>
          <w:sz w:val="28"/>
          <w:szCs w:val="28"/>
        </w:rPr>
      </w:pPr>
    </w:p>
    <w:tbl>
      <w:tblPr>
        <w:tblStyle w:val="TableGrid"/>
        <w:tblW w:w="0" w:type="auto"/>
        <w:tblLook w:val="04A0" w:firstRow="1" w:lastRow="0" w:firstColumn="1" w:lastColumn="0" w:noHBand="0" w:noVBand="1"/>
      </w:tblPr>
      <w:tblGrid>
        <w:gridCol w:w="4834"/>
        <w:gridCol w:w="4835"/>
        <w:gridCol w:w="4835"/>
      </w:tblGrid>
      <w:tr w:rsidR="00305DE4" w14:paraId="6015A377" w14:textId="77777777" w:rsidTr="0082686A">
        <w:trPr>
          <w:trHeight w:val="647"/>
        </w:trPr>
        <w:tc>
          <w:tcPr>
            <w:tcW w:w="4834" w:type="dxa"/>
            <w:vAlign w:val="center"/>
          </w:tcPr>
          <w:p w14:paraId="228BA71F" w14:textId="77777777" w:rsidR="00305DE4" w:rsidRPr="007D62EB" w:rsidRDefault="0082686A" w:rsidP="007D62EB">
            <w:pPr>
              <w:tabs>
                <w:tab w:val="left" w:pos="8895"/>
              </w:tabs>
              <w:spacing w:before="120" w:after="120"/>
              <w:jc w:val="center"/>
              <w:rPr>
                <w:rFonts w:cs="Times New Roman"/>
              </w:rPr>
            </w:pPr>
            <w:r w:rsidRPr="007D62EB">
              <w:rPr>
                <w:rFonts w:cs="Times New Roman"/>
                <w:b/>
                <w:bCs/>
                <w:szCs w:val="24"/>
              </w:rPr>
              <w:t>QUY PHẠM PHÁP LUẬT HIỆN HÀNH</w:t>
            </w:r>
          </w:p>
        </w:tc>
        <w:tc>
          <w:tcPr>
            <w:tcW w:w="4835" w:type="dxa"/>
            <w:vAlign w:val="center"/>
          </w:tcPr>
          <w:p w14:paraId="6297156B" w14:textId="77777777" w:rsidR="00305DE4" w:rsidRPr="007D62EB" w:rsidRDefault="0082686A" w:rsidP="007D62EB">
            <w:pPr>
              <w:tabs>
                <w:tab w:val="left" w:pos="8895"/>
              </w:tabs>
              <w:spacing w:before="120" w:after="120"/>
              <w:jc w:val="center"/>
              <w:rPr>
                <w:rFonts w:cs="Times New Roman"/>
              </w:rPr>
            </w:pPr>
            <w:r w:rsidRPr="007D62EB">
              <w:rPr>
                <w:rFonts w:cs="Times New Roman"/>
                <w:b/>
                <w:bCs/>
                <w:szCs w:val="24"/>
              </w:rPr>
              <w:t>DỰ THẢO VĂN BẢN</w:t>
            </w:r>
          </w:p>
        </w:tc>
        <w:tc>
          <w:tcPr>
            <w:tcW w:w="4835" w:type="dxa"/>
            <w:vAlign w:val="center"/>
          </w:tcPr>
          <w:p w14:paraId="591D9CCF" w14:textId="77777777" w:rsidR="00305DE4" w:rsidRPr="007D62EB" w:rsidRDefault="0082686A" w:rsidP="007D62EB">
            <w:pPr>
              <w:tabs>
                <w:tab w:val="left" w:pos="8895"/>
              </w:tabs>
              <w:spacing w:before="120" w:after="120"/>
              <w:jc w:val="center"/>
              <w:rPr>
                <w:rFonts w:cs="Times New Roman"/>
              </w:rPr>
            </w:pPr>
            <w:r w:rsidRPr="007D62EB">
              <w:rPr>
                <w:rFonts w:cs="Times New Roman"/>
                <w:b/>
                <w:bCs/>
                <w:szCs w:val="24"/>
              </w:rPr>
              <w:t>THUYẾT MINH</w:t>
            </w:r>
          </w:p>
        </w:tc>
      </w:tr>
      <w:tr w:rsidR="0082686A" w14:paraId="606E38C3" w14:textId="77777777" w:rsidTr="0082686A">
        <w:trPr>
          <w:trHeight w:val="647"/>
        </w:trPr>
        <w:tc>
          <w:tcPr>
            <w:tcW w:w="4834" w:type="dxa"/>
          </w:tcPr>
          <w:p w14:paraId="392CE625" w14:textId="77777777" w:rsidR="0082686A" w:rsidRPr="007D62EB" w:rsidRDefault="003E331D" w:rsidP="00B85001">
            <w:pPr>
              <w:tabs>
                <w:tab w:val="left" w:pos="8895"/>
              </w:tabs>
              <w:spacing w:before="120" w:after="120"/>
              <w:jc w:val="both"/>
              <w:rPr>
                <w:rFonts w:cs="Times New Roman"/>
                <w:b/>
                <w:bCs/>
                <w:szCs w:val="24"/>
              </w:rPr>
            </w:pPr>
            <w:r w:rsidRPr="007D62EB">
              <w:rPr>
                <w:rFonts w:cs="Times New Roman"/>
                <w:color w:val="000000"/>
                <w:szCs w:val="28"/>
              </w:rPr>
              <w:t xml:space="preserve">- Điểm b, khoản 3, Điều 37 Luật Phòng cháy, chữa cháy và cứu nạn, cứu hộ số 55/2024/QH15 (Luật số 55/2024/QH15) quy định: </w:t>
            </w:r>
            <w:r w:rsidRPr="007D62EB">
              <w:rPr>
                <w:rFonts w:cs="Times New Roman"/>
                <w:i/>
                <w:color w:val="000000"/>
                <w:szCs w:val="28"/>
              </w:rPr>
              <w:t xml:space="preserve">"Căn cứ tình hình, yêu cầu bảo đảm an toàn phòng cháy, chữa cháy, cứu nạn, cứu hộ, điều kiện kinh tế - xã hội, quy mô dân số, diện tích tự nhiên của địa phương, </w:t>
            </w:r>
            <w:r w:rsidRPr="007D62EB">
              <w:rPr>
                <w:rFonts w:cs="Times New Roman"/>
                <w:bCs/>
                <w:i/>
                <w:color w:val="000000"/>
                <w:szCs w:val="28"/>
              </w:rPr>
              <w:t>Hội đồng nhân dân cấp tỉnh quy định tiêu chí thành lập Đội dân phòng và tiêu chí về số lượng thành viên Đội dân phòng trên địa bàn quản lý".</w:t>
            </w:r>
          </w:p>
        </w:tc>
        <w:tc>
          <w:tcPr>
            <w:tcW w:w="4835" w:type="dxa"/>
          </w:tcPr>
          <w:p w14:paraId="0A85F216"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1: Phạm vi điều chỉnh:</w:t>
            </w:r>
          </w:p>
          <w:p w14:paraId="14853140" w14:textId="77777777" w:rsidR="00A465F0" w:rsidRPr="00497D9A" w:rsidRDefault="00A465F0" w:rsidP="00861CEE">
            <w:pPr>
              <w:pBdr>
                <w:top w:val="nil"/>
                <w:left w:val="nil"/>
                <w:bottom w:val="nil"/>
                <w:right w:val="nil"/>
                <w:between w:val="nil"/>
              </w:pBdr>
              <w:tabs>
                <w:tab w:val="left" w:pos="993"/>
              </w:tabs>
              <w:spacing w:after="120" w:line="288" w:lineRule="auto"/>
              <w:jc w:val="both"/>
              <w:rPr>
                <w:b/>
                <w:noProof/>
                <w:color w:val="000000"/>
                <w:szCs w:val="28"/>
              </w:rPr>
            </w:pPr>
            <w:r w:rsidRPr="00497D9A">
              <w:rPr>
                <w:noProof/>
                <w:color w:val="000000"/>
                <w:szCs w:val="28"/>
              </w:rPr>
              <w:t>Nghị quyết này quy định tiêu chí thành lập Đội dân phòng; tiêu chí về số lượng thành viên Đội dân phòng và mức chi hỗ trợ đối với lực lượng dân phòng trên địa bàn thành phố Hải Phòng.</w:t>
            </w:r>
          </w:p>
          <w:p w14:paraId="4FA4E4E6" w14:textId="6FBF2F44"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p>
        </w:tc>
        <w:tc>
          <w:tcPr>
            <w:tcW w:w="4835" w:type="dxa"/>
          </w:tcPr>
          <w:p w14:paraId="03EE1A29" w14:textId="77777777" w:rsidR="0082686A" w:rsidRPr="007D62EB" w:rsidRDefault="0082686A" w:rsidP="007D62EB">
            <w:pPr>
              <w:tabs>
                <w:tab w:val="left" w:pos="8895"/>
              </w:tabs>
              <w:spacing w:before="120" w:after="120"/>
              <w:rPr>
                <w:rFonts w:cs="Times New Roman"/>
                <w:b/>
                <w:bCs/>
                <w:szCs w:val="24"/>
              </w:rPr>
            </w:pPr>
          </w:p>
        </w:tc>
      </w:tr>
      <w:tr w:rsidR="0082686A" w14:paraId="584D8A02" w14:textId="77777777" w:rsidTr="0082686A">
        <w:trPr>
          <w:trHeight w:val="647"/>
        </w:trPr>
        <w:tc>
          <w:tcPr>
            <w:tcW w:w="4834" w:type="dxa"/>
          </w:tcPr>
          <w:p w14:paraId="7F846E92" w14:textId="77777777" w:rsidR="0082686A" w:rsidRPr="007D62EB" w:rsidRDefault="0082686A" w:rsidP="007D62EB">
            <w:pPr>
              <w:spacing w:before="120" w:after="120"/>
              <w:jc w:val="both"/>
              <w:rPr>
                <w:rFonts w:cs="Times New Roman"/>
                <w:i/>
                <w:color w:val="000000"/>
                <w:szCs w:val="28"/>
              </w:rPr>
            </w:pPr>
          </w:p>
        </w:tc>
        <w:tc>
          <w:tcPr>
            <w:tcW w:w="4835" w:type="dxa"/>
          </w:tcPr>
          <w:p w14:paraId="1692E029" w14:textId="77777777" w:rsidR="0082686A" w:rsidRPr="007D62EB" w:rsidRDefault="0082686A" w:rsidP="005C7193">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2: Đối tượng áp dụng:</w:t>
            </w:r>
          </w:p>
          <w:p w14:paraId="5E626798" w14:textId="77777777" w:rsidR="00E067BE" w:rsidRDefault="00E067BE" w:rsidP="005C7193">
            <w:pPr>
              <w:pBdr>
                <w:top w:val="nil"/>
                <w:left w:val="nil"/>
                <w:bottom w:val="nil"/>
                <w:right w:val="nil"/>
                <w:between w:val="nil"/>
              </w:pBdr>
              <w:tabs>
                <w:tab w:val="left" w:pos="993"/>
              </w:tabs>
              <w:spacing w:before="120" w:after="120"/>
              <w:jc w:val="both"/>
            </w:pPr>
            <w:r w:rsidRPr="008F36D3">
              <w:t xml:space="preserve">1. Lực lượng dân phòng trên địa bàn thành phố Hải Phòng. </w:t>
            </w:r>
          </w:p>
          <w:p w14:paraId="3453FBB9" w14:textId="4E671CA6" w:rsidR="0082686A" w:rsidRPr="005C7193" w:rsidRDefault="00E067BE" w:rsidP="005C7193">
            <w:pPr>
              <w:pBdr>
                <w:top w:val="nil"/>
                <w:left w:val="nil"/>
                <w:bottom w:val="nil"/>
                <w:right w:val="nil"/>
                <w:between w:val="nil"/>
              </w:pBdr>
              <w:tabs>
                <w:tab w:val="left" w:pos="993"/>
              </w:tabs>
              <w:spacing w:before="120" w:after="120"/>
              <w:jc w:val="both"/>
              <w:rPr>
                <w:b/>
                <w:noProof/>
                <w:color w:val="000000"/>
                <w:szCs w:val="28"/>
              </w:rPr>
            </w:pPr>
            <w:r w:rsidRPr="008F36D3">
              <w:t>2. Các cơ quan quản lý nhà nước, cơ quan, tổ chức, cá nhân có liên quan đến tổ chức, hoạt động của lực lượng dân phòng</w:t>
            </w:r>
            <w:r w:rsidRPr="005B3BF7">
              <w:rPr>
                <w:noProof/>
                <w:color w:val="000000"/>
                <w:szCs w:val="28"/>
              </w:rPr>
              <w:t>.</w:t>
            </w:r>
          </w:p>
        </w:tc>
        <w:tc>
          <w:tcPr>
            <w:tcW w:w="4835" w:type="dxa"/>
          </w:tcPr>
          <w:p w14:paraId="14ECB7A2" w14:textId="77777777" w:rsidR="0082686A" w:rsidRPr="007D62EB" w:rsidRDefault="0082686A" w:rsidP="007D62EB">
            <w:pPr>
              <w:tabs>
                <w:tab w:val="left" w:pos="8895"/>
              </w:tabs>
              <w:spacing w:before="120" w:after="120"/>
              <w:rPr>
                <w:rFonts w:cs="Times New Roman"/>
                <w:b/>
                <w:bCs/>
                <w:szCs w:val="24"/>
              </w:rPr>
            </w:pPr>
          </w:p>
        </w:tc>
      </w:tr>
      <w:tr w:rsidR="0082686A" w14:paraId="51BAE814" w14:textId="77777777" w:rsidTr="00075804">
        <w:trPr>
          <w:trHeight w:val="417"/>
        </w:trPr>
        <w:tc>
          <w:tcPr>
            <w:tcW w:w="4834" w:type="dxa"/>
          </w:tcPr>
          <w:p w14:paraId="31B4457F" w14:textId="77777777" w:rsidR="0082686A" w:rsidRPr="007D62EB" w:rsidRDefault="00075804" w:rsidP="007D62EB">
            <w:pPr>
              <w:tabs>
                <w:tab w:val="left" w:pos="8895"/>
              </w:tabs>
              <w:spacing w:before="120" w:after="120"/>
              <w:jc w:val="both"/>
              <w:rPr>
                <w:rFonts w:cs="Times New Roman"/>
                <w:color w:val="000000"/>
                <w:szCs w:val="24"/>
                <w:shd w:val="clear" w:color="auto" w:fill="FFFFFF"/>
              </w:rPr>
            </w:pPr>
            <w:r w:rsidRPr="007D62EB">
              <w:rPr>
                <w:rFonts w:cs="Times New Roman"/>
                <w:bCs/>
                <w:szCs w:val="24"/>
              </w:rPr>
              <w:lastRenderedPageBreak/>
              <w:t xml:space="preserve">- Điểm e, khoản 3, Điều 37 </w:t>
            </w:r>
            <w:r w:rsidRPr="007D62EB">
              <w:rPr>
                <w:rFonts w:cs="Times New Roman"/>
                <w:color w:val="000000"/>
                <w:szCs w:val="24"/>
              </w:rPr>
              <w:t>Luật số 55/2024/QH15</w:t>
            </w:r>
            <w:r w:rsidRPr="007D62EB">
              <w:rPr>
                <w:rFonts w:cs="Times New Roman"/>
                <w:bCs/>
                <w:szCs w:val="24"/>
              </w:rPr>
              <w:t xml:space="preserve"> quy định: </w:t>
            </w:r>
            <w:r w:rsidRPr="007D62EB">
              <w:rPr>
                <w:rFonts w:cs="Times New Roman"/>
                <w:bCs/>
                <w:i/>
                <w:szCs w:val="24"/>
              </w:rPr>
              <w:t>"</w:t>
            </w:r>
            <w:r w:rsidRPr="007D62EB">
              <w:rPr>
                <w:rFonts w:cs="Times New Roman"/>
                <w:i/>
                <w:color w:val="000000"/>
                <w:szCs w:val="24"/>
                <w:shd w:val="clear" w:color="auto" w:fill="FFFFFF"/>
              </w:rPr>
              <w:t>Tại thôn, tổ dân phố đã công nhận Tổ trưởng, Tổ phó Tổ bảo vệ an ninh, trật tự theo quy định của pháp luật về lực lượng tham gia bảo vệ an ninh, trật tự ở cơ sở, Chủ tịch Ủy ban nhân dân cấp xã bổ nhiệm Tổ trưởng, Tổ phó Tổ bảo vệ an ninh, trật tự là Đội trưởng, Đội phó Đội dân phòng".</w:t>
            </w:r>
          </w:p>
          <w:p w14:paraId="6BDAD9A6" w14:textId="77777777" w:rsidR="004561C2" w:rsidRPr="007D62EB" w:rsidRDefault="004561C2" w:rsidP="007D62EB">
            <w:pPr>
              <w:tabs>
                <w:tab w:val="left" w:pos="8895"/>
              </w:tabs>
              <w:spacing w:before="120" w:after="120"/>
              <w:jc w:val="both"/>
              <w:rPr>
                <w:rFonts w:cs="Times New Roman"/>
                <w:bCs/>
                <w:szCs w:val="24"/>
              </w:rPr>
            </w:pPr>
            <w:r w:rsidRPr="007D62EB">
              <w:rPr>
                <w:rFonts w:cs="Times New Roman"/>
                <w:color w:val="000000"/>
                <w:szCs w:val="24"/>
                <w:shd w:val="clear" w:color="auto" w:fill="FFFFFF"/>
              </w:rPr>
              <w:t>- Nghị quyết số 10/2024/NQ-HĐND ngày 19/7/2024 của HĐND thành phố quy định tiêu chí thành lập Tổ bảo vệ an ninh, trật tự, tiêu chí về số lượng thành viên Tổ bảo vệ an ninh, trật tự; mức chi hỗ trợ đối với lực lượng tham gia bảo vệ an ninh trật tự ở cơ sở trên địa bàn thành phố Hải Phòng quy định cụ thể: Mỗi thôn, tổ dân phố thành lập 01 Tổ bảo vệ an ninh, trật tự.</w:t>
            </w:r>
          </w:p>
        </w:tc>
        <w:tc>
          <w:tcPr>
            <w:tcW w:w="4835" w:type="dxa"/>
          </w:tcPr>
          <w:p w14:paraId="45DC9E34"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3: Tiêu chí thành lập Đội dân phòng:</w:t>
            </w:r>
          </w:p>
          <w:p w14:paraId="3BAE161F" w14:textId="77777777" w:rsidR="0082686A" w:rsidRPr="007D62EB" w:rsidRDefault="0082686A" w:rsidP="007D62EB">
            <w:pPr>
              <w:pBdr>
                <w:top w:val="nil"/>
                <w:left w:val="nil"/>
                <w:bottom w:val="nil"/>
                <w:right w:val="nil"/>
                <w:between w:val="nil"/>
              </w:pBdr>
              <w:tabs>
                <w:tab w:val="left" w:pos="993"/>
                <w:tab w:val="left" w:pos="7170"/>
              </w:tabs>
              <w:spacing w:before="120" w:after="120"/>
              <w:jc w:val="both"/>
              <w:rPr>
                <w:rFonts w:cs="Times New Roman"/>
                <w:noProof/>
                <w:szCs w:val="28"/>
              </w:rPr>
            </w:pPr>
            <w:r w:rsidRPr="007D62EB">
              <w:rPr>
                <w:rFonts w:cs="Times New Roman"/>
                <w:noProof/>
                <w:szCs w:val="28"/>
              </w:rPr>
              <w:t>Mỗi thôn, tổ dân phố thành lập 01 Đội dân phòng.</w:t>
            </w:r>
          </w:p>
        </w:tc>
        <w:tc>
          <w:tcPr>
            <w:tcW w:w="4835" w:type="dxa"/>
          </w:tcPr>
          <w:p w14:paraId="209365F3" w14:textId="3BA1DD0A" w:rsidR="0082686A" w:rsidRPr="007D62EB" w:rsidRDefault="00E52275" w:rsidP="00822575">
            <w:pPr>
              <w:tabs>
                <w:tab w:val="left" w:pos="8895"/>
              </w:tabs>
              <w:spacing w:before="120" w:after="120"/>
              <w:jc w:val="both"/>
              <w:rPr>
                <w:rFonts w:cs="Times New Roman"/>
                <w:b/>
                <w:bCs/>
                <w:szCs w:val="24"/>
              </w:rPr>
            </w:pPr>
            <w:r>
              <w:t xml:space="preserve">Hải Phòng là thành phố cảng lớn nhất miền </w:t>
            </w:r>
            <w:r w:rsidRPr="00477748">
              <w:t xml:space="preserve">Bắc, giữ vai trò </w:t>
            </w:r>
            <w:r w:rsidRPr="00A7509E">
              <w:rPr>
                <w:bCs/>
              </w:rPr>
              <w:t xml:space="preserve">trọng điểm chiến lược về kinh tế, quốc phòng </w:t>
            </w:r>
            <w:r w:rsidR="00887BF2" w:rsidRPr="00A7509E">
              <w:rPr>
                <w:bCs/>
              </w:rPr>
              <w:t>-</w:t>
            </w:r>
            <w:r w:rsidRPr="00A7509E">
              <w:rPr>
                <w:bCs/>
              </w:rPr>
              <w:t xml:space="preserve"> an ninh</w:t>
            </w:r>
            <w:r w:rsidRPr="00477748">
              <w:t xml:space="preserve"> của quốc gia; là cửa ngõ chính ra biển của khu vực phía Bắc, đầu mối giao thương quốc tế quan trọng, gắn liền với các tuyến hàng hải quốc tế, hệ thống cảng biển, sân bay, đường bộ, đường sắt và đường thủy nội địa</w:t>
            </w:r>
            <w:r w:rsidR="00D26819" w:rsidRPr="00477748">
              <w:t>. V</w:t>
            </w:r>
            <w:r w:rsidR="00056AAE" w:rsidRPr="00477748">
              <w:t>ới</w:t>
            </w:r>
            <w:r w:rsidRPr="00477748">
              <w:t xml:space="preserve"> mật độ dân cư cao, cơ cấu dân số biến động lớn do quá trình đô thị hóa nhanh, thu hút lao động từ nhiều địa phương đến sinh sống, làm việ</w:t>
            </w:r>
            <w:r w:rsidR="00120912" w:rsidRPr="00477748">
              <w:t>c. Từ đó, t</w:t>
            </w:r>
            <w:r w:rsidRPr="00477748">
              <w:t xml:space="preserve">rên địa bàn tồn tại </w:t>
            </w:r>
            <w:r w:rsidRPr="00A7509E">
              <w:rPr>
                <w:rStyle w:val="Strong"/>
                <w:b w:val="0"/>
              </w:rPr>
              <w:t>khu dân cư truyền thống với khu đô thị mới, khu công nghiệp, bến cảng, kho bãi, chợ đầu mối</w:t>
            </w:r>
            <w:r w:rsidRPr="00477748">
              <w:t>, tiềm ẩn nguy cơ phát sinh</w:t>
            </w:r>
            <w:r w:rsidR="00300734" w:rsidRPr="00477748">
              <w:t xml:space="preserve"> phát sinh cháy, nổ cao, đặc biệt là tại các khu</w:t>
            </w:r>
            <w:r w:rsidR="00300734">
              <w:t xml:space="preserve"> dân cư nơi có ngõ sâu, lực lượng Cảnh sát PCCC và CNCH khó tiếp cận trong thời gian ngắn hoặc là tại các khu vực nông thôn, thường cách xa vị trí Trụ sở, doanh trại các đơn vị chữa cháy, cứu nạn, cứu hộ (</w:t>
            </w:r>
            <w:r w:rsidR="00300734" w:rsidRPr="00301A0C">
              <w:rPr>
                <w:szCs w:val="28"/>
                <w:lang w:val="fi-FI"/>
              </w:rPr>
              <w:t>mạng lưới các đơn vị Cảnh sát PCCC và CNCH của CATP Hải Phòng hiện nay không đảm bảo bán kính phục vụ theo quy chuẩn kỹ thuật quốc gia về quy hoạch xây dự</w:t>
            </w:r>
            <w:r w:rsidR="00300734">
              <w:rPr>
                <w:szCs w:val="28"/>
                <w:lang w:val="fi-FI"/>
              </w:rPr>
              <w:t xml:space="preserve">ng, </w:t>
            </w:r>
            <w:r w:rsidR="00300734" w:rsidRPr="00301A0C">
              <w:rPr>
                <w:szCs w:val="28"/>
                <w:lang w:val="fi-FI"/>
              </w:rPr>
              <w:t>QCVN 01:2021/BXD quy định bán kính phục vụ tối đa của Đội Cảnh sát PCCC là 3km đối với khu vực trung tâm độ thị và 5km đối với các khu vực khác</w:t>
            </w:r>
            <w:r w:rsidR="004E6D96">
              <w:rPr>
                <w:szCs w:val="28"/>
                <w:lang w:val="fi-FI"/>
              </w:rPr>
              <w:t>).</w:t>
            </w:r>
          </w:p>
        </w:tc>
      </w:tr>
      <w:tr w:rsidR="0082686A" w14:paraId="5DBA0B78" w14:textId="77777777" w:rsidTr="0082686A">
        <w:trPr>
          <w:trHeight w:val="647"/>
        </w:trPr>
        <w:tc>
          <w:tcPr>
            <w:tcW w:w="4834" w:type="dxa"/>
          </w:tcPr>
          <w:p w14:paraId="0A662814" w14:textId="77777777" w:rsidR="0082686A" w:rsidRPr="007D62EB" w:rsidRDefault="0082686A" w:rsidP="007D62EB">
            <w:pPr>
              <w:tabs>
                <w:tab w:val="left" w:pos="8895"/>
              </w:tabs>
              <w:spacing w:before="120" w:after="120"/>
              <w:rPr>
                <w:rFonts w:cs="Times New Roman"/>
                <w:b/>
                <w:bCs/>
                <w:szCs w:val="24"/>
              </w:rPr>
            </w:pPr>
          </w:p>
        </w:tc>
        <w:tc>
          <w:tcPr>
            <w:tcW w:w="4835" w:type="dxa"/>
          </w:tcPr>
          <w:p w14:paraId="0C1C2E75" w14:textId="77777777" w:rsidR="0082686A" w:rsidRPr="007D62EB" w:rsidRDefault="0082686A" w:rsidP="007D62EB">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4: Tiêu chí số lượng thành viên Đội dân phòng:</w:t>
            </w:r>
          </w:p>
          <w:p w14:paraId="6C5AE6F4" w14:textId="77777777" w:rsidR="0024446F" w:rsidRPr="00050A7B" w:rsidRDefault="0024446F" w:rsidP="0024446F">
            <w:pPr>
              <w:pBdr>
                <w:top w:val="nil"/>
                <w:left w:val="nil"/>
                <w:bottom w:val="nil"/>
                <w:right w:val="nil"/>
                <w:between w:val="nil"/>
              </w:pBdr>
              <w:tabs>
                <w:tab w:val="left" w:pos="993"/>
              </w:tabs>
              <w:spacing w:before="120" w:after="120"/>
              <w:jc w:val="both"/>
              <w:rPr>
                <w:noProof/>
                <w:color w:val="000000"/>
                <w:szCs w:val="28"/>
              </w:rPr>
            </w:pPr>
            <w:r w:rsidRPr="00050A7B">
              <w:rPr>
                <w:noProof/>
                <w:color w:val="000000"/>
                <w:szCs w:val="28"/>
              </w:rPr>
              <w:t>1. Thôn, tổ dân phố có từ 500 hộ gia đình trở lên</w:t>
            </w:r>
            <w:r>
              <w:rPr>
                <w:noProof/>
                <w:color w:val="000000"/>
                <w:szCs w:val="28"/>
              </w:rPr>
              <w:t xml:space="preserve"> được bố trí Đội dân phòng với</w:t>
            </w:r>
            <w:r w:rsidRPr="00050A7B">
              <w:rPr>
                <w:noProof/>
                <w:color w:val="000000"/>
                <w:szCs w:val="28"/>
              </w:rPr>
              <w:t xml:space="preserve"> 15 thành viên, gồm: 01 đội trưởng, 01 đội phó, 13 đội </w:t>
            </w:r>
            <w:r w:rsidRPr="00050A7B">
              <w:rPr>
                <w:noProof/>
                <w:color w:val="000000"/>
                <w:szCs w:val="28"/>
              </w:rPr>
              <w:lastRenderedPageBreak/>
              <w:t>viên.</w:t>
            </w:r>
          </w:p>
          <w:p w14:paraId="765B0690" w14:textId="77777777" w:rsidR="0024446F" w:rsidRPr="00050A7B" w:rsidRDefault="0024446F" w:rsidP="0024446F">
            <w:pPr>
              <w:pBdr>
                <w:top w:val="nil"/>
                <w:left w:val="nil"/>
                <w:bottom w:val="nil"/>
                <w:right w:val="nil"/>
                <w:between w:val="nil"/>
              </w:pBdr>
              <w:tabs>
                <w:tab w:val="left" w:pos="993"/>
              </w:tabs>
              <w:spacing w:before="120" w:after="120"/>
              <w:jc w:val="both"/>
              <w:rPr>
                <w:noProof/>
                <w:color w:val="000000"/>
                <w:szCs w:val="28"/>
              </w:rPr>
            </w:pPr>
            <w:r w:rsidRPr="00050A7B">
              <w:rPr>
                <w:noProof/>
                <w:color w:val="000000"/>
                <w:szCs w:val="28"/>
              </w:rPr>
              <w:t>2. Thôn, tổ dân phố có từ 350 hộ gia đình đến dưới 500 hộ gia đình</w:t>
            </w:r>
            <w:r w:rsidRPr="0055373B">
              <w:rPr>
                <w:noProof/>
                <w:color w:val="000000"/>
                <w:szCs w:val="28"/>
              </w:rPr>
              <w:t xml:space="preserve"> </w:t>
            </w:r>
            <w:r>
              <w:rPr>
                <w:noProof/>
                <w:color w:val="000000"/>
                <w:szCs w:val="28"/>
              </w:rPr>
              <w:t>được bố trí Đội dân phòng với</w:t>
            </w:r>
            <w:r w:rsidRPr="00050A7B">
              <w:rPr>
                <w:noProof/>
                <w:color w:val="000000"/>
                <w:szCs w:val="28"/>
              </w:rPr>
              <w:t xml:space="preserve"> với 12 thành viên, gồm: 01 đội trưởng, 01 đội phó, 10 đội viên.</w:t>
            </w:r>
          </w:p>
          <w:p w14:paraId="26B8BD4D" w14:textId="23C95DE3" w:rsidR="0082686A" w:rsidRPr="0024446F" w:rsidRDefault="0024446F" w:rsidP="0024446F">
            <w:pPr>
              <w:pBdr>
                <w:top w:val="nil"/>
                <w:left w:val="nil"/>
                <w:bottom w:val="nil"/>
                <w:right w:val="nil"/>
                <w:between w:val="nil"/>
              </w:pBdr>
              <w:tabs>
                <w:tab w:val="left" w:pos="993"/>
              </w:tabs>
              <w:spacing w:before="120" w:after="120"/>
              <w:jc w:val="both"/>
              <w:rPr>
                <w:noProof/>
                <w:color w:val="000000"/>
                <w:szCs w:val="28"/>
              </w:rPr>
            </w:pPr>
            <w:r w:rsidRPr="00050A7B">
              <w:rPr>
                <w:noProof/>
                <w:color w:val="000000"/>
                <w:szCs w:val="28"/>
              </w:rPr>
              <w:t>3. Thôn, tổ dân phố có dưới 350 hộ gia đình</w:t>
            </w:r>
            <w:r w:rsidRPr="00654CB9">
              <w:rPr>
                <w:noProof/>
                <w:color w:val="000000"/>
                <w:szCs w:val="28"/>
              </w:rPr>
              <w:t xml:space="preserve"> </w:t>
            </w:r>
            <w:r>
              <w:rPr>
                <w:noProof/>
                <w:color w:val="000000"/>
                <w:szCs w:val="28"/>
              </w:rPr>
              <w:t>được bố trí Đội dân phòng với</w:t>
            </w:r>
            <w:r w:rsidRPr="00050A7B">
              <w:rPr>
                <w:noProof/>
                <w:color w:val="000000"/>
                <w:szCs w:val="28"/>
              </w:rPr>
              <w:t xml:space="preserve"> 10 thành viên, gồm: 01 đội trưởng, 01 đội phó, 08 độ</w:t>
            </w:r>
            <w:r>
              <w:rPr>
                <w:noProof/>
                <w:color w:val="000000"/>
                <w:szCs w:val="28"/>
              </w:rPr>
              <w:t>i viên.</w:t>
            </w:r>
          </w:p>
        </w:tc>
        <w:tc>
          <w:tcPr>
            <w:tcW w:w="4835" w:type="dxa"/>
          </w:tcPr>
          <w:p w14:paraId="75CCDDC1" w14:textId="77777777" w:rsidR="002251A6" w:rsidRDefault="0067698F" w:rsidP="007D62EB">
            <w:pPr>
              <w:tabs>
                <w:tab w:val="left" w:pos="993"/>
              </w:tabs>
              <w:spacing w:before="120" w:after="120"/>
              <w:jc w:val="both"/>
              <w:rPr>
                <w:rFonts w:cs="Times New Roman"/>
                <w:noProof/>
                <w:szCs w:val="28"/>
              </w:rPr>
            </w:pPr>
            <w:r w:rsidRPr="007D62EB">
              <w:rPr>
                <w:rFonts w:cs="Times New Roman"/>
                <w:noProof/>
                <w:szCs w:val="28"/>
              </w:rPr>
              <w:lastRenderedPageBreak/>
              <w:t>Tham khảo khoản 5, Điều 20 Nghị định số 105/2025/NĐ-CP ngày 15/5/2025 của Chính phủ quy định chi tiết một số điều và biện pháp thi hành </w:t>
            </w:r>
            <w:bookmarkStart w:id="0" w:name="tvpllink_sejwphwsid_1"/>
            <w:r w:rsidRPr="007D62EB">
              <w:rPr>
                <w:rFonts w:cs="Times New Roman"/>
                <w:noProof/>
                <w:szCs w:val="28"/>
              </w:rPr>
              <w:fldChar w:fldCharType="begin"/>
            </w:r>
            <w:r w:rsidRPr="007D62EB">
              <w:rPr>
                <w:rFonts w:cs="Times New Roman"/>
                <w:noProof/>
                <w:szCs w:val="28"/>
              </w:rPr>
              <w:instrText xml:space="preserve"> HYPERLINK "https://thuvienphapluat.vn/van-ban/Xay-dung-Do-thi/Luat-Phong-chay-chua-chay-cuu-nan-cuu-ho-2024-so-55-2024-QH15-621347.aspx" \t "_blank" </w:instrText>
            </w:r>
            <w:r w:rsidRPr="007D62EB">
              <w:rPr>
                <w:rFonts w:cs="Times New Roman"/>
                <w:noProof/>
                <w:szCs w:val="28"/>
              </w:rPr>
              <w:fldChar w:fldCharType="separate"/>
            </w:r>
            <w:r w:rsidRPr="007D62EB">
              <w:rPr>
                <w:rFonts w:cs="Times New Roman"/>
                <w:noProof/>
                <w:szCs w:val="28"/>
              </w:rPr>
              <w:t>Luật Phòng cháy, chữa cháy và cứu nạn, cứu hộ</w:t>
            </w:r>
            <w:r w:rsidRPr="007D62EB">
              <w:rPr>
                <w:rFonts w:cs="Times New Roman"/>
                <w:noProof/>
                <w:szCs w:val="28"/>
              </w:rPr>
              <w:fldChar w:fldCharType="end"/>
            </w:r>
            <w:bookmarkEnd w:id="0"/>
            <w:r w:rsidR="00772024" w:rsidRPr="007D62EB">
              <w:rPr>
                <w:rFonts w:cs="Times New Roman"/>
                <w:noProof/>
                <w:szCs w:val="28"/>
              </w:rPr>
              <w:t xml:space="preserve"> và Nghị quyết số 45/2025/NQ-HĐND ngày 29/9/2025 của HĐND thành phố </w:t>
            </w:r>
            <w:r w:rsidR="00772024" w:rsidRPr="007D62EB">
              <w:rPr>
                <w:rFonts w:cs="Times New Roman"/>
                <w:noProof/>
                <w:szCs w:val="28"/>
              </w:rPr>
              <w:lastRenderedPageBreak/>
              <w:t>Hà Nội quy định tiêu chí thành lập, số lượng thành viên Đội dân phòng và một số nội dung chi, mức chi hỗ trợ công tác phòng cháy, chữa cháy và cứu nạn, cứu hộ trên địa bàn thành phố Hà Nộ</w:t>
            </w:r>
            <w:r w:rsidR="00373940" w:rsidRPr="007D62EB">
              <w:rPr>
                <w:rFonts w:cs="Times New Roman"/>
                <w:noProof/>
                <w:szCs w:val="28"/>
              </w:rPr>
              <w:t>i (</w:t>
            </w:r>
            <w:r w:rsidR="00373940" w:rsidRPr="00373940">
              <w:rPr>
                <w:rFonts w:cs="Times New Roman"/>
                <w:noProof/>
                <w:szCs w:val="28"/>
              </w:rPr>
              <w:t>Thôn, tổ dân phố có từ 500 hộ gia đình trở lên: thành lập 01 Đội dân phòng với 20 thành viên gồm: 01 Đội trưởng; 01 Đội phó; 18 Đội viên. Thôn, tổ dân phố có từ 350 hộ gia đình đến dưới 500 hộ gia đình: thành lập 01 Đội dân phòng với 15 thành viên gồm: 01 Đội trưởng; 01 Đội phó; 13 Đội viên. Thôn, tổ dân phố có dưới 350 hộ gia đình: thành lập 01 Đội dân phòng với 10 thành viên gồm: 01 Đội tr</w:t>
            </w:r>
            <w:r w:rsidR="00647F86" w:rsidRPr="007D62EB">
              <w:rPr>
                <w:rFonts w:cs="Times New Roman"/>
                <w:noProof/>
                <w:szCs w:val="28"/>
              </w:rPr>
              <w:t>ưởng; 01 Đội phó; 08 Đội viên).</w:t>
            </w:r>
          </w:p>
          <w:p w14:paraId="18430240" w14:textId="44C12964" w:rsidR="00260DC6" w:rsidRPr="007D62EB" w:rsidRDefault="006175D7" w:rsidP="009C4106">
            <w:pPr>
              <w:tabs>
                <w:tab w:val="left" w:pos="993"/>
              </w:tabs>
              <w:spacing w:before="120" w:after="120"/>
              <w:jc w:val="both"/>
              <w:rPr>
                <w:rFonts w:cs="Times New Roman"/>
                <w:noProof/>
                <w:szCs w:val="28"/>
              </w:rPr>
            </w:pPr>
            <w:r>
              <w:t>L</w:t>
            </w:r>
            <w:r w:rsidR="00E83AB0">
              <w:t>à thành phố trực thuộc Trung ương, đô thị loại I trung tâm cấp quốc gia</w:t>
            </w:r>
            <w:r w:rsidR="00E73DFC">
              <w:t>,</w:t>
            </w:r>
            <w:r>
              <w:t xml:space="preserve"> Hải Phòng</w:t>
            </w:r>
            <w:r w:rsidR="00E73DFC">
              <w:t xml:space="preserve"> với dân số gần 5 triệu người</w:t>
            </w:r>
            <w:r w:rsidR="00574D12">
              <w:t xml:space="preserve">, có nhiều các khu dân cư tập trung đông người, </w:t>
            </w:r>
            <w:r w:rsidR="001746CA">
              <w:t xml:space="preserve">với tốc độ đô thị hóa cao, </w:t>
            </w:r>
            <w:r w:rsidR="00BF3F1B">
              <w:t>kéo theo nhiều loại hình kinh doanh, giải trí nằm xen lẫn trong các khu dân cư tiềm ẩn nhiề</w:t>
            </w:r>
            <w:r w:rsidR="00CC2C86">
              <w:t>u</w:t>
            </w:r>
            <w:r w:rsidR="00BF3F1B">
              <w:t xml:space="preserve"> nguy cơ cháy, nổ.</w:t>
            </w:r>
            <w:r w:rsidR="00B80551">
              <w:t xml:space="preserve"> </w:t>
            </w:r>
            <w:r w:rsidR="00A632F0">
              <w:t xml:space="preserve">Việc thành lập lực lượng dân phòng theo phương án đề xuất như trên giúp góp phần đảm bảo phương châm "4 tại chỗ" để kịp thời phát huy năng lực, hiệu quả </w:t>
            </w:r>
            <w:r w:rsidR="009C4106">
              <w:t>của lực lượng này trong công tác PCCC và CNCH, tạo động lực mạnh mẽ để phát triển phong trào "Toàn dân tham gia PCCC".</w:t>
            </w:r>
            <w:r w:rsidR="003A1F0F">
              <w:t xml:space="preserve"> </w:t>
            </w:r>
          </w:p>
        </w:tc>
      </w:tr>
      <w:tr w:rsidR="0082686A" w14:paraId="03B74F91" w14:textId="77777777" w:rsidTr="0082686A">
        <w:trPr>
          <w:trHeight w:val="647"/>
        </w:trPr>
        <w:tc>
          <w:tcPr>
            <w:tcW w:w="4834" w:type="dxa"/>
          </w:tcPr>
          <w:p w14:paraId="1D62FC1A" w14:textId="3ABACB95" w:rsidR="00D212FA" w:rsidRPr="00D212FA" w:rsidRDefault="00D212FA" w:rsidP="00AC753C">
            <w:pPr>
              <w:tabs>
                <w:tab w:val="left" w:pos="851"/>
              </w:tabs>
              <w:spacing w:before="120" w:after="120" w:line="264" w:lineRule="auto"/>
              <w:jc w:val="both"/>
              <w:rPr>
                <w:szCs w:val="28"/>
                <w:lang w:val="nl-NL" w:eastAsia="vi-VN"/>
              </w:rPr>
            </w:pPr>
            <w:r w:rsidRPr="00301A0C">
              <w:rPr>
                <w:szCs w:val="28"/>
                <w:lang w:val="nl-NL" w:eastAsia="vi-VN"/>
              </w:rPr>
              <w:lastRenderedPageBreak/>
              <w:t>Theo quy định tại điểm c khoản 1 Điều 21 Luật Ban hành văn bản quy phạm pháp luật</w:t>
            </w:r>
            <w:r w:rsidRPr="00301A0C">
              <w:rPr>
                <w:szCs w:val="28"/>
              </w:rPr>
              <w:t xml:space="preserve"> </w:t>
            </w:r>
            <w:r w:rsidRPr="00301A0C">
              <w:rPr>
                <w:szCs w:val="28"/>
                <w:lang w:val="nl-NL" w:eastAsia="vi-VN"/>
              </w:rPr>
              <w:t xml:space="preserve">số 64/2025/QH15 được sửa đổi, bổ sung bởi Luật số 87/2025/QH15 thì </w:t>
            </w:r>
            <w:r w:rsidRPr="00301A0C">
              <w:rPr>
                <w:iCs/>
                <w:szCs w:val="28"/>
                <w:lang w:val="nl-NL" w:eastAsia="vi-VN"/>
              </w:rPr>
              <w:t>Hội đồng nhân dân cấp tỉnh ban hành Nghị quyết để quy định: “</w:t>
            </w:r>
            <w:r w:rsidRPr="00301A0C">
              <w:rPr>
                <w:i/>
                <w:szCs w:val="28"/>
                <w:lang w:val="nl-NL" w:eastAsia="vi-VN"/>
              </w:rPr>
              <w:t xml:space="preserve">c) Biện </w:t>
            </w:r>
            <w:r w:rsidRPr="00301A0C">
              <w:rPr>
                <w:i/>
                <w:szCs w:val="28"/>
                <w:lang w:val="nl-NL" w:eastAsia="vi-VN"/>
              </w:rPr>
              <w:lastRenderedPageBreak/>
              <w:t>pháp nhằm phát triển kinh tế - xã hội, ngân sách, quốc phòng, an ninh ở địa phương; biện pháp khác có tính chất đặc thù phù hợp với điều kiện phát triển kinh tế - xã hội của địa phương</w:t>
            </w:r>
            <w:r w:rsidRPr="00301A0C">
              <w:rPr>
                <w:szCs w:val="28"/>
                <w:lang w:val="nl-NL" w:eastAsia="vi-VN"/>
              </w:rPr>
              <w:t>".</w:t>
            </w:r>
          </w:p>
          <w:p w14:paraId="38BFD95B" w14:textId="77777777" w:rsidR="002F4FC3" w:rsidRDefault="002F4FC3" w:rsidP="00AC753C">
            <w:pPr>
              <w:tabs>
                <w:tab w:val="left" w:pos="851"/>
              </w:tabs>
              <w:spacing w:before="120" w:after="120" w:line="264" w:lineRule="auto"/>
              <w:jc w:val="both"/>
              <w:rPr>
                <w:i/>
                <w:szCs w:val="28"/>
                <w:lang w:val="nl-NL" w:eastAsia="vi-VN"/>
              </w:rPr>
            </w:pPr>
            <w:r w:rsidRPr="00301A0C">
              <w:rPr>
                <w:szCs w:val="28"/>
                <w:lang w:val="nl-NL" w:eastAsia="vi-VN"/>
              </w:rPr>
              <w:t xml:space="preserve">Điểm c khoản 1 Điều 15 Luật Tổ chức chính quyền địa phương </w:t>
            </w:r>
            <w:r>
              <w:rPr>
                <w:szCs w:val="28"/>
                <w:lang w:val="nl-NL" w:eastAsia="vi-VN"/>
              </w:rPr>
              <w:t>số 72/2025</w:t>
            </w:r>
            <w:r w:rsidRPr="00301A0C">
              <w:rPr>
                <w:szCs w:val="28"/>
                <w:lang w:val="nl-NL" w:eastAsia="vi-VN"/>
              </w:rPr>
              <w:t xml:space="preserve">/QH15 quy định Hội đồng nhân dân có nhiệm vụ, quyền hạn: </w:t>
            </w:r>
            <w:r w:rsidRPr="00301A0C">
              <w:rPr>
                <w:i/>
                <w:szCs w:val="28"/>
                <w:lang w:val="nl-NL" w:eastAsia="vi-VN"/>
              </w:rPr>
              <w:t>“... quyết định các chế độ chi ngân sách đối với một số nhiệm vụ chi có tính chất đặc thù ở địa phương theo quy định của </w:t>
            </w:r>
            <w:bookmarkStart w:id="1" w:name="tvpllink_orzgiqxtpn"/>
            <w:r w:rsidRPr="00301A0C">
              <w:rPr>
                <w:i/>
                <w:szCs w:val="28"/>
                <w:lang w:val="nl-NL" w:eastAsia="vi-VN"/>
              </w:rPr>
              <w:fldChar w:fldCharType="begin"/>
            </w:r>
            <w:r w:rsidRPr="00301A0C">
              <w:rPr>
                <w:i/>
                <w:szCs w:val="28"/>
                <w:lang w:val="nl-NL" w:eastAsia="vi-VN"/>
              </w:rPr>
              <w:instrText xml:space="preserve"> HYPERLINK "https://thuvienphapluat.vn/van-ban/Tai-chinh-nha-nuoc/Luat-ngan-sach-nha-nuoc-nam-2015-281762.aspx" \t "_blank" </w:instrText>
            </w:r>
            <w:r w:rsidRPr="00301A0C">
              <w:rPr>
                <w:i/>
                <w:szCs w:val="28"/>
                <w:lang w:val="nl-NL" w:eastAsia="vi-VN"/>
              </w:rPr>
              <w:fldChar w:fldCharType="separate"/>
            </w:r>
            <w:r w:rsidRPr="00301A0C">
              <w:rPr>
                <w:i/>
                <w:szCs w:val="28"/>
                <w:lang w:val="nl-NL" w:eastAsia="vi-VN"/>
              </w:rPr>
              <w:t xml:space="preserve">Luật Ngân </w:t>
            </w:r>
            <w:r w:rsidRPr="00301A0C">
              <w:rPr>
                <w:i/>
                <w:szCs w:val="28"/>
                <w:lang w:val="nl-NL" w:eastAsia="vi-VN"/>
              </w:rPr>
              <w:t>sách nhà nước</w:t>
            </w:r>
            <w:r w:rsidRPr="00301A0C">
              <w:rPr>
                <w:i/>
                <w:szCs w:val="28"/>
                <w:lang w:val="nl-NL" w:eastAsia="vi-VN"/>
              </w:rPr>
              <w:fldChar w:fldCharType="end"/>
            </w:r>
            <w:bookmarkEnd w:id="1"/>
            <w:r w:rsidRPr="00301A0C">
              <w:rPr>
                <w:i/>
                <w:szCs w:val="28"/>
                <w:lang w:val="nl-NL" w:eastAsia="vi-VN"/>
              </w:rPr>
              <w:t>”.</w:t>
            </w:r>
          </w:p>
          <w:p w14:paraId="4556D99A" w14:textId="2123315C" w:rsidR="0082686A" w:rsidRPr="00AD42DC" w:rsidRDefault="002F4FC3" w:rsidP="00AC753C">
            <w:pPr>
              <w:tabs>
                <w:tab w:val="left" w:pos="0"/>
              </w:tabs>
              <w:spacing w:before="120" w:after="120" w:line="264" w:lineRule="auto"/>
              <w:jc w:val="both"/>
              <w:rPr>
                <w:bCs/>
                <w:szCs w:val="28"/>
              </w:rPr>
            </w:pPr>
            <w:r w:rsidRPr="00D769C6">
              <w:rPr>
                <w:rFonts w:hint="eastAsia"/>
                <w:bCs/>
                <w:szCs w:val="28"/>
              </w:rPr>
              <w:t>Đ</w:t>
            </w:r>
            <w:r w:rsidRPr="00D769C6">
              <w:rPr>
                <w:bCs/>
                <w:szCs w:val="28"/>
              </w:rPr>
              <w:t xml:space="preserve">iểm l khoản 9 </w:t>
            </w:r>
            <w:r w:rsidRPr="00D769C6">
              <w:rPr>
                <w:rFonts w:hint="eastAsia"/>
                <w:bCs/>
                <w:szCs w:val="28"/>
              </w:rPr>
              <w:t>Đ</w:t>
            </w:r>
            <w:r w:rsidRPr="00D769C6">
              <w:rPr>
                <w:bCs/>
                <w:szCs w:val="28"/>
              </w:rPr>
              <w:t>iều 31 Luật Ngân sách nhà n</w:t>
            </w:r>
            <w:r w:rsidRPr="00D769C6">
              <w:rPr>
                <w:rFonts w:hint="eastAsia"/>
                <w:bCs/>
                <w:szCs w:val="28"/>
              </w:rPr>
              <w:t>ư</w:t>
            </w:r>
            <w:r w:rsidRPr="00D769C6">
              <w:rPr>
                <w:bCs/>
                <w:szCs w:val="28"/>
              </w:rPr>
              <w:t xml:space="preserve">ớc số 89/2025/QH15 quy </w:t>
            </w:r>
            <w:r w:rsidRPr="00D769C6">
              <w:rPr>
                <w:rFonts w:hint="eastAsia"/>
                <w:bCs/>
                <w:szCs w:val="28"/>
              </w:rPr>
              <w:t>đ</w:t>
            </w:r>
            <w:r w:rsidRPr="00D769C6">
              <w:rPr>
                <w:bCs/>
                <w:szCs w:val="28"/>
              </w:rPr>
              <w:t>ịnh nhiệm vụ, quyền hạn của Hội đồng nhân dân cấp tỉnh: “l</w:t>
            </w:r>
            <w:r w:rsidRPr="00D769C6">
              <w:rPr>
                <w:bCs/>
                <w:i/>
                <w:szCs w:val="28"/>
              </w:rPr>
              <w:t xml:space="preserve">) Quyết </w:t>
            </w:r>
            <w:r w:rsidRPr="00D769C6">
              <w:rPr>
                <w:rFonts w:hint="eastAsia"/>
                <w:bCs/>
                <w:i/>
                <w:szCs w:val="28"/>
              </w:rPr>
              <w:t>đ</w:t>
            </w:r>
            <w:r w:rsidRPr="00D769C6">
              <w:rPr>
                <w:bCs/>
                <w:i/>
                <w:szCs w:val="28"/>
              </w:rPr>
              <w:t xml:space="preserve">ịnh các chế </w:t>
            </w:r>
            <w:r w:rsidRPr="00D769C6">
              <w:rPr>
                <w:rFonts w:hint="eastAsia"/>
                <w:bCs/>
                <w:i/>
                <w:szCs w:val="28"/>
              </w:rPr>
              <w:t>đ</w:t>
            </w:r>
            <w:r w:rsidRPr="00D769C6">
              <w:rPr>
                <w:bCs/>
                <w:i/>
                <w:szCs w:val="28"/>
              </w:rPr>
              <w:t xml:space="preserve">ộ chi ngân sách </w:t>
            </w:r>
            <w:r w:rsidRPr="00D769C6">
              <w:rPr>
                <w:rFonts w:hint="eastAsia"/>
                <w:bCs/>
                <w:i/>
                <w:szCs w:val="28"/>
              </w:rPr>
              <w:t>đ</w:t>
            </w:r>
            <w:r w:rsidRPr="00D769C6">
              <w:rPr>
                <w:bCs/>
                <w:i/>
                <w:szCs w:val="28"/>
              </w:rPr>
              <w:t xml:space="preserve">ể thực hiện nhiệm vụ phát triển kinh tế - xã hội, an sinh xã hội, bảo </w:t>
            </w:r>
            <w:r w:rsidRPr="00D769C6">
              <w:rPr>
                <w:rFonts w:hint="eastAsia"/>
                <w:bCs/>
                <w:i/>
                <w:szCs w:val="28"/>
              </w:rPr>
              <w:t>đ</w:t>
            </w:r>
            <w:r w:rsidRPr="00D769C6">
              <w:rPr>
                <w:bCs/>
                <w:i/>
                <w:szCs w:val="28"/>
              </w:rPr>
              <w:t xml:space="preserve">ảm trật tự, an toàn xã hội trên </w:t>
            </w:r>
            <w:r w:rsidRPr="00D769C6">
              <w:rPr>
                <w:rFonts w:hint="eastAsia"/>
                <w:bCs/>
                <w:i/>
                <w:szCs w:val="28"/>
              </w:rPr>
              <w:t>đ</w:t>
            </w:r>
            <w:r w:rsidRPr="00D769C6">
              <w:rPr>
                <w:bCs/>
                <w:i/>
                <w:szCs w:val="28"/>
              </w:rPr>
              <w:t>ịa bàn, phù hợp với tình hình thực tế và khả n</w:t>
            </w:r>
            <w:r w:rsidRPr="00D769C6">
              <w:rPr>
                <w:rFonts w:hint="eastAsia"/>
                <w:bCs/>
                <w:i/>
                <w:szCs w:val="28"/>
              </w:rPr>
              <w:t>ă</w:t>
            </w:r>
            <w:r w:rsidRPr="00D769C6">
              <w:rPr>
                <w:bCs/>
                <w:i/>
                <w:szCs w:val="28"/>
              </w:rPr>
              <w:t xml:space="preserve">ng cân </w:t>
            </w:r>
            <w:r w:rsidRPr="00D769C6">
              <w:rPr>
                <w:rFonts w:hint="eastAsia"/>
                <w:bCs/>
                <w:i/>
                <w:szCs w:val="28"/>
              </w:rPr>
              <w:t>đ</w:t>
            </w:r>
            <w:r w:rsidRPr="00D769C6">
              <w:rPr>
                <w:bCs/>
                <w:i/>
                <w:szCs w:val="28"/>
              </w:rPr>
              <w:t xml:space="preserve">ối của ngân sách </w:t>
            </w:r>
            <w:r w:rsidRPr="00D769C6">
              <w:rPr>
                <w:rFonts w:hint="eastAsia"/>
                <w:bCs/>
                <w:i/>
                <w:szCs w:val="28"/>
              </w:rPr>
              <w:t>đ</w:t>
            </w:r>
            <w:r w:rsidRPr="00D769C6">
              <w:rPr>
                <w:bCs/>
                <w:i/>
                <w:szCs w:val="28"/>
              </w:rPr>
              <w:t>ịa ph</w:t>
            </w:r>
            <w:r w:rsidRPr="00D769C6">
              <w:rPr>
                <w:rFonts w:hint="eastAsia"/>
                <w:bCs/>
                <w:i/>
                <w:szCs w:val="28"/>
              </w:rPr>
              <w:t>ươ</w:t>
            </w:r>
            <w:r w:rsidRPr="00D769C6">
              <w:rPr>
                <w:bCs/>
                <w:i/>
                <w:szCs w:val="28"/>
              </w:rPr>
              <w:t>ng</w:t>
            </w:r>
            <w:r w:rsidRPr="00D769C6">
              <w:rPr>
                <w:bCs/>
                <w:szCs w:val="28"/>
              </w:rPr>
              <w:t>;”</w:t>
            </w:r>
            <w:r w:rsidRPr="00301A0C">
              <w:rPr>
                <w:iCs/>
                <w:szCs w:val="28"/>
                <w:lang w:val="nl-NL" w:eastAsia="vi-VN"/>
              </w:rPr>
              <w:t xml:space="preserve"> </w:t>
            </w:r>
          </w:p>
        </w:tc>
        <w:tc>
          <w:tcPr>
            <w:tcW w:w="4835" w:type="dxa"/>
          </w:tcPr>
          <w:p w14:paraId="2FE6CF13" w14:textId="77777777" w:rsidR="0082686A" w:rsidRPr="007D62EB" w:rsidRDefault="0082686A" w:rsidP="00AC753C">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lastRenderedPageBreak/>
              <w:t>Điều 5: Mức hỗ trợ đối với lực lượng dân phòng:</w:t>
            </w:r>
          </w:p>
          <w:p w14:paraId="7EE1F86A" w14:textId="77777777" w:rsidR="00934751" w:rsidRPr="009204EB" w:rsidRDefault="00934751" w:rsidP="00AC753C">
            <w:pPr>
              <w:pBdr>
                <w:top w:val="nil"/>
                <w:left w:val="nil"/>
                <w:bottom w:val="nil"/>
                <w:right w:val="nil"/>
                <w:between w:val="nil"/>
              </w:pBdr>
              <w:tabs>
                <w:tab w:val="left" w:pos="993"/>
              </w:tabs>
              <w:spacing w:before="120" w:after="120"/>
              <w:jc w:val="both"/>
              <w:rPr>
                <w:noProof/>
                <w:color w:val="000000"/>
                <w:szCs w:val="28"/>
              </w:rPr>
            </w:pPr>
            <w:r w:rsidRPr="009204EB">
              <w:rPr>
                <w:noProof/>
                <w:color w:val="000000"/>
                <w:szCs w:val="28"/>
              </w:rPr>
              <w:t>Đội viên Đội dân phòng khi được huy động hoặc khi tham gia chữa cháy, cứu nạn, cứu hộ được hưởng tiền bồi dưỡng như sau</w:t>
            </w:r>
            <w:r>
              <w:rPr>
                <w:noProof/>
                <w:color w:val="000000"/>
                <w:szCs w:val="28"/>
              </w:rPr>
              <w:t>:</w:t>
            </w:r>
          </w:p>
          <w:p w14:paraId="3F626321" w14:textId="77777777" w:rsidR="003D1A34" w:rsidRPr="00497D9A" w:rsidRDefault="003D1A34" w:rsidP="00AC753C">
            <w:pPr>
              <w:pBdr>
                <w:top w:val="nil"/>
                <w:left w:val="nil"/>
                <w:bottom w:val="nil"/>
                <w:right w:val="nil"/>
                <w:between w:val="nil"/>
              </w:pBdr>
              <w:tabs>
                <w:tab w:val="left" w:pos="993"/>
              </w:tabs>
              <w:spacing w:before="120" w:after="120"/>
              <w:jc w:val="both"/>
              <w:rPr>
                <w:noProof/>
                <w:color w:val="000000"/>
                <w:szCs w:val="28"/>
              </w:rPr>
            </w:pPr>
            <w:r w:rsidRPr="00497D9A">
              <w:rPr>
                <w:noProof/>
                <w:color w:val="000000"/>
                <w:szCs w:val="28"/>
              </w:rPr>
              <w:lastRenderedPageBreak/>
              <w:t>1. Nếu thời gian chữa cháy và cứu nạn, cứu hộ dưới 02 giờ được hưởng tiền bồi dưỡng bằng 0,6 ngày lương tối thiểu vùng I/người/vụ việc.</w:t>
            </w:r>
          </w:p>
          <w:p w14:paraId="3C81AE13" w14:textId="77777777" w:rsidR="003D1A34" w:rsidRPr="00497D9A" w:rsidRDefault="003D1A34" w:rsidP="00AC753C">
            <w:pPr>
              <w:pBdr>
                <w:top w:val="nil"/>
                <w:left w:val="nil"/>
                <w:bottom w:val="nil"/>
                <w:right w:val="nil"/>
                <w:between w:val="nil"/>
              </w:pBdr>
              <w:tabs>
                <w:tab w:val="left" w:pos="993"/>
              </w:tabs>
              <w:spacing w:before="120" w:after="120" w:line="288" w:lineRule="auto"/>
              <w:jc w:val="both"/>
              <w:rPr>
                <w:noProof/>
                <w:color w:val="000000"/>
                <w:szCs w:val="28"/>
              </w:rPr>
            </w:pPr>
            <w:r w:rsidRPr="00497D9A">
              <w:rPr>
                <w:noProof/>
                <w:color w:val="000000"/>
                <w:szCs w:val="28"/>
              </w:rPr>
              <w:t>2. Nếu thời gian chữa cháy và cứu nạn, cứu hộ từ 02 giờ đến dưới 04 giờ được hưởng tiền bồi dưỡng bằng 0,9 ngày lương tối thiểu vùng I/người/vụ việc.</w:t>
            </w:r>
          </w:p>
          <w:p w14:paraId="68C22C4F" w14:textId="5814E193" w:rsidR="0082686A" w:rsidRPr="003D1A34" w:rsidRDefault="003D1A34" w:rsidP="00AC753C">
            <w:pPr>
              <w:pBdr>
                <w:top w:val="nil"/>
                <w:left w:val="nil"/>
                <w:bottom w:val="nil"/>
                <w:right w:val="nil"/>
                <w:between w:val="nil"/>
              </w:pBdr>
              <w:tabs>
                <w:tab w:val="left" w:pos="993"/>
              </w:tabs>
              <w:spacing w:before="120" w:after="120" w:line="288" w:lineRule="auto"/>
              <w:jc w:val="both"/>
              <w:rPr>
                <w:color w:val="000000"/>
                <w:szCs w:val="28"/>
                <w:shd w:val="clear" w:color="auto" w:fill="FFFFFF"/>
              </w:rPr>
            </w:pPr>
            <w:r w:rsidRPr="00497D9A">
              <w:rPr>
                <w:noProof/>
                <w:color w:val="000000"/>
                <w:szCs w:val="28"/>
              </w:rPr>
              <w:t xml:space="preserve">3. Nếu thời gian chữa cháy và cứu nạn, cứu hộ từ 04 giờ trở lên hoặc chữa cháy và cứu nạn, cứu hộ nhiều ngày thì cứ 04 giờ được hưởng tiền bồi dưỡng bằng 1,2 ngày lương tối thiểu vùng I/người/vụ việc. </w:t>
            </w:r>
            <w:r w:rsidRPr="00497D9A">
              <w:rPr>
                <w:color w:val="000000"/>
                <w:szCs w:val="28"/>
                <w:shd w:val="clear" w:color="auto" w:fill="FFFFFF"/>
              </w:rPr>
              <w:t>Nếu tham gia chữa cháy, cứu nạn, cứu hộ vào ban đêm từ 22 giờ đến 6 giờ sáng ngày hôm sau thì được tính gấp 1,5 lần theo cách tính trên.</w:t>
            </w:r>
            <w:r>
              <w:rPr>
                <w:color w:val="000000"/>
                <w:szCs w:val="28"/>
                <w:shd w:val="clear" w:color="auto" w:fill="FFFFFF"/>
              </w:rPr>
              <w:t xml:space="preserve"> </w:t>
            </w:r>
          </w:p>
        </w:tc>
        <w:tc>
          <w:tcPr>
            <w:tcW w:w="4835" w:type="dxa"/>
          </w:tcPr>
          <w:p w14:paraId="5E82A188" w14:textId="77777777" w:rsidR="008760F1" w:rsidRDefault="00B449CD" w:rsidP="006A19B4">
            <w:pPr>
              <w:tabs>
                <w:tab w:val="left" w:pos="851"/>
              </w:tabs>
              <w:spacing w:before="120" w:after="120"/>
              <w:jc w:val="both"/>
              <w:rPr>
                <w:szCs w:val="28"/>
                <w:lang w:val="de-DE"/>
              </w:rPr>
            </w:pPr>
            <w:r>
              <w:rPr>
                <w:szCs w:val="28"/>
                <w:lang w:val="nl-NL" w:eastAsia="vi-VN"/>
              </w:rPr>
              <w:lastRenderedPageBreak/>
              <w:t>T</w:t>
            </w:r>
            <w:r w:rsidR="002C5EDD" w:rsidRPr="00301A0C">
              <w:rPr>
                <w:szCs w:val="28"/>
                <w:lang w:val="nl-NL" w:eastAsia="vi-VN"/>
              </w:rPr>
              <w:t xml:space="preserve">ại Nghị định số 105/2025/NĐ-CP chưa có quy định về chế độ bồi dưỡng cho đối tượng </w:t>
            </w:r>
            <w:r w:rsidR="002C5EDD" w:rsidRPr="00544584">
              <w:rPr>
                <w:i/>
                <w:iCs/>
                <w:szCs w:val="28"/>
                <w:lang w:val="nl-NL" w:eastAsia="vi-VN"/>
              </w:rPr>
              <w:t>“Đội viên đội dân phòng”</w:t>
            </w:r>
            <w:r w:rsidR="002C5EDD" w:rsidRPr="00301A0C">
              <w:rPr>
                <w:szCs w:val="28"/>
                <w:lang w:val="nl-NL" w:eastAsia="vi-VN"/>
              </w:rPr>
              <w:t xml:space="preserve">, trong khi đó, đây là nhóm đối tượng </w:t>
            </w:r>
            <w:r w:rsidR="002C5EDD" w:rsidRPr="00301A0C">
              <w:rPr>
                <w:szCs w:val="28"/>
                <w:lang w:val="de-DE"/>
              </w:rPr>
              <w:t xml:space="preserve">luôn phải trực tiếp tham gia công tác phòng cháy, chữa cháy và cứu nạn, cứu hộ trong những điều kiện tiềm ẩn nhiều nguy </w:t>
            </w:r>
            <w:r w:rsidR="002C5EDD" w:rsidRPr="00301A0C">
              <w:rPr>
                <w:szCs w:val="28"/>
                <w:lang w:val="de-DE"/>
              </w:rPr>
              <w:lastRenderedPageBreak/>
              <w:t xml:space="preserve">hiểm, khó khăn, vất vả. Do vậy, rất cần thiết </w:t>
            </w:r>
            <w:bookmarkStart w:id="2" w:name="_GoBack"/>
            <w:r w:rsidR="002C5EDD" w:rsidRPr="00301A0C">
              <w:rPr>
                <w:szCs w:val="28"/>
                <w:lang w:val="de-DE"/>
              </w:rPr>
              <w:t>phải có chính sách hỗ trợ để bảo đảm quyền lợi chính đáng cho nhóm đối tượng này.</w:t>
            </w:r>
          </w:p>
          <w:p w14:paraId="3861611A" w14:textId="77777777" w:rsidR="005D00D2" w:rsidRDefault="005D00D2" w:rsidP="006A19B4">
            <w:pPr>
              <w:spacing w:before="120" w:after="120"/>
              <w:jc w:val="both"/>
              <w:rPr>
                <w:noProof/>
                <w:lang w:val="sv-SE"/>
              </w:rPr>
            </w:pPr>
            <w:r>
              <w:rPr>
                <w:rFonts w:eastAsia="Arial"/>
                <w:lang w:val="fi-FI"/>
              </w:rPr>
              <w:t xml:space="preserve">Đồng thời, tham </w:t>
            </w:r>
            <w:r w:rsidRPr="0089033B">
              <w:rPr>
                <w:noProof/>
                <w:lang w:val="sv-SE"/>
              </w:rPr>
              <w:t>khảo Nghị quyết số 45/2025/NQ-HĐND ngày 29/9/2025 của HĐND thành phố Hà Nội quy định tiêu chí thành lập, số lượng thành viên Đội dân phòng và một số nội dung chi, mức chi hỗ trợ công tác phòng cháy, chữa cháy và cứu nạn, cứu h</w:t>
            </w:r>
            <w:r>
              <w:rPr>
                <w:noProof/>
                <w:lang w:val="sv-SE"/>
              </w:rPr>
              <w:t xml:space="preserve">ộ trên địa bàn thành phố Hà Nội, trong đó, Điểm 3 Phụ lục II. Nội dung chi, mức chi hỗ trợ công tác phòng cháy, chữa cháy và cứu nạn, cứu hộ trên địa bàn thành phố Hà Nội (ban hành kèm theo Nghị quyết) quy định: </w:t>
            </w:r>
          </w:p>
          <w:p w14:paraId="0AD6E4E9" w14:textId="77777777" w:rsidR="005D00D2" w:rsidRPr="00BF10AF" w:rsidRDefault="005D00D2" w:rsidP="006A19B4">
            <w:pPr>
              <w:spacing w:before="120" w:after="120"/>
              <w:jc w:val="both"/>
              <w:rPr>
                <w:i/>
                <w:noProof/>
                <w:lang w:val="sv-SE"/>
              </w:rPr>
            </w:pPr>
            <w:r>
              <w:rPr>
                <w:i/>
                <w:noProof/>
                <w:lang w:val="sv-SE"/>
              </w:rPr>
              <w:t>"</w:t>
            </w:r>
            <w:r w:rsidRPr="00BF10AF">
              <w:rPr>
                <w:i/>
                <w:noProof/>
                <w:lang w:val="sv-SE"/>
              </w:rPr>
              <w:t xml:space="preserve">Hỗ trợ cho Đội viên Đội dân phòng (nếu không phải là Tổ viên Tổ bảo vệ an </w:t>
            </w:r>
            <w:bookmarkEnd w:id="2"/>
            <w:r w:rsidRPr="00BF10AF">
              <w:rPr>
                <w:i/>
                <w:noProof/>
                <w:lang w:val="sv-SE"/>
              </w:rPr>
              <w:t xml:space="preserve">ninh, trật tự) và các lực lượng khác (lực lượng dân quân tự vệ; lực lượng Công anxã, phường, đồn Công an; cá nhân tham gia hoạt động phòng cháy, chữa cháy, cứu nạn, cứu hộ; tình nguyện và quần chúng nhân dân,...) tham gia hỗ trợ lực lượng Cảnh sát phòng cháy, chữa cháy và cứu nạn, cứu hộ thực hiện chữa cháy và cứu nạn, cứu hộ theo vụ việc, cụ thể như sau: </w:t>
            </w:r>
          </w:p>
          <w:p w14:paraId="7118768A" w14:textId="77777777" w:rsidR="005D00D2" w:rsidRPr="00BF10AF" w:rsidRDefault="005D00D2" w:rsidP="005D00D2">
            <w:pPr>
              <w:spacing w:before="120" w:after="120"/>
              <w:jc w:val="both"/>
              <w:rPr>
                <w:i/>
                <w:noProof/>
                <w:lang w:val="sv-SE"/>
              </w:rPr>
            </w:pPr>
            <w:r w:rsidRPr="00BF10AF">
              <w:rPr>
                <w:i/>
                <w:noProof/>
                <w:lang w:val="sv-SE"/>
              </w:rPr>
              <w:t xml:space="preserve">a) Nếu thời gian chữa cháy và cứu nạn, cứu hộ dưới 02 giờ được hưởng tiền bồi dưỡng bằng 01 ngày lương tối thiểu vùng I/người/vụ việc. </w:t>
            </w:r>
          </w:p>
          <w:p w14:paraId="5288794D" w14:textId="77777777" w:rsidR="005D00D2" w:rsidRPr="00BF10AF" w:rsidRDefault="005D00D2" w:rsidP="005D00D2">
            <w:pPr>
              <w:spacing w:before="120" w:after="120"/>
              <w:jc w:val="both"/>
              <w:rPr>
                <w:i/>
                <w:noProof/>
                <w:lang w:val="sv-SE"/>
              </w:rPr>
            </w:pPr>
            <w:r w:rsidRPr="00BF10AF">
              <w:rPr>
                <w:i/>
                <w:noProof/>
                <w:lang w:val="sv-SE"/>
              </w:rPr>
              <w:t xml:space="preserve">b) Nếu thời gian chữa cháy và cứu nạn, cứu hộ từ 02 giờ đến dưới 04 giờ được hưởng tiền bồi dưỡng bằng 1,5 ngày lương tối thiểu vùng I/người/vụ việc. </w:t>
            </w:r>
          </w:p>
          <w:p w14:paraId="32EB30AE" w14:textId="7BEBFFAA" w:rsidR="00B61719" w:rsidRPr="005D00D2" w:rsidRDefault="005D00D2" w:rsidP="005D00D2">
            <w:pPr>
              <w:spacing w:before="120" w:after="120"/>
              <w:jc w:val="both"/>
              <w:rPr>
                <w:i/>
                <w:noProof/>
                <w:lang w:val="sv-SE"/>
              </w:rPr>
            </w:pPr>
            <w:r w:rsidRPr="00BF10AF">
              <w:rPr>
                <w:i/>
                <w:noProof/>
                <w:lang w:val="sv-SE"/>
              </w:rPr>
              <w:t xml:space="preserve">c) Nếu thời gian chữa cháy và cứu nạn, cứu hộ </w:t>
            </w:r>
            <w:r w:rsidRPr="00BF10AF">
              <w:rPr>
                <w:i/>
                <w:noProof/>
                <w:lang w:val="sv-SE"/>
              </w:rPr>
              <w:lastRenderedPageBreak/>
              <w:t>từ 04 giờ trở lên hoặc chữa cháy và cứu nạn, cứu hộ nhiều ngày thì cứ 04 giờ được hưởng tiền bồi dưỡng bằng 02 ngày lương tối thiểu vùng I/người/vụ việc</w:t>
            </w:r>
            <w:r>
              <w:rPr>
                <w:i/>
                <w:noProof/>
                <w:lang w:val="sv-SE"/>
              </w:rPr>
              <w:t>".</w:t>
            </w:r>
          </w:p>
        </w:tc>
      </w:tr>
      <w:tr w:rsidR="0082686A" w14:paraId="2D7F92B7" w14:textId="77777777" w:rsidTr="0082686A">
        <w:trPr>
          <w:trHeight w:val="647"/>
        </w:trPr>
        <w:tc>
          <w:tcPr>
            <w:tcW w:w="4834" w:type="dxa"/>
          </w:tcPr>
          <w:p w14:paraId="2A7424AD" w14:textId="0C148E55" w:rsidR="0082686A" w:rsidRPr="00042497" w:rsidRDefault="00727D95" w:rsidP="00AC753C">
            <w:pPr>
              <w:tabs>
                <w:tab w:val="left" w:pos="8895"/>
              </w:tabs>
              <w:spacing w:before="120" w:after="120" w:line="264" w:lineRule="auto"/>
              <w:jc w:val="both"/>
              <w:rPr>
                <w:noProof/>
                <w:szCs w:val="28"/>
              </w:rPr>
            </w:pPr>
            <w:r>
              <w:rPr>
                <w:noProof/>
                <w:szCs w:val="28"/>
              </w:rPr>
              <w:lastRenderedPageBreak/>
              <w:t>Điểm l, khoản 9, Điều 31 Luật Ngân sách nhà nước số 89/2025/QH15 thì Hội đồ</w:t>
            </w:r>
            <w:r w:rsidR="00946D49">
              <w:rPr>
                <w:noProof/>
                <w:szCs w:val="28"/>
              </w:rPr>
              <w:t>ng nhân dân cấp tỉnh có nhiệm vụ, quyền hạn</w:t>
            </w:r>
            <w:r w:rsidR="00537868">
              <w:rPr>
                <w:noProof/>
                <w:szCs w:val="28"/>
              </w:rPr>
              <w:t>:</w:t>
            </w:r>
            <w:r>
              <w:rPr>
                <w:noProof/>
                <w:szCs w:val="28"/>
              </w:rPr>
              <w:t xml:space="preserve"> </w:t>
            </w:r>
            <w:r w:rsidR="00537868" w:rsidRPr="00143BFA">
              <w:rPr>
                <w:i/>
                <w:noProof/>
                <w:szCs w:val="28"/>
              </w:rPr>
              <w:t>"</w:t>
            </w:r>
            <w:r w:rsidRPr="00143BFA">
              <w:rPr>
                <w:i/>
                <w:noProof/>
                <w:szCs w:val="28"/>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00143BFA" w:rsidRPr="00143BFA">
              <w:rPr>
                <w:i/>
                <w:noProof/>
                <w:szCs w:val="28"/>
              </w:rPr>
              <w:t>"</w:t>
            </w:r>
          </w:p>
        </w:tc>
        <w:tc>
          <w:tcPr>
            <w:tcW w:w="4835" w:type="dxa"/>
          </w:tcPr>
          <w:p w14:paraId="44AFC0C3" w14:textId="77777777" w:rsidR="0082686A" w:rsidRPr="007D62EB" w:rsidRDefault="0082686A" w:rsidP="00AC753C">
            <w:pPr>
              <w:pBdr>
                <w:top w:val="nil"/>
                <w:left w:val="nil"/>
                <w:bottom w:val="nil"/>
                <w:right w:val="nil"/>
                <w:between w:val="nil"/>
              </w:pBdr>
              <w:tabs>
                <w:tab w:val="left" w:pos="993"/>
              </w:tabs>
              <w:spacing w:before="120" w:after="120"/>
              <w:jc w:val="both"/>
              <w:rPr>
                <w:rFonts w:cs="Times New Roman"/>
                <w:b/>
                <w:noProof/>
                <w:szCs w:val="28"/>
              </w:rPr>
            </w:pPr>
            <w:r w:rsidRPr="007D62EB">
              <w:rPr>
                <w:rFonts w:cs="Times New Roman"/>
                <w:b/>
                <w:noProof/>
                <w:szCs w:val="28"/>
              </w:rPr>
              <w:t>Điều 6: Nguồn kinh phí thực hiện:</w:t>
            </w:r>
          </w:p>
          <w:p w14:paraId="6A94F873" w14:textId="77777777" w:rsidR="00073838" w:rsidRDefault="00073838" w:rsidP="00AC753C">
            <w:pPr>
              <w:pBdr>
                <w:top w:val="nil"/>
                <w:left w:val="nil"/>
                <w:bottom w:val="nil"/>
                <w:right w:val="nil"/>
                <w:between w:val="nil"/>
              </w:pBdr>
              <w:tabs>
                <w:tab w:val="left" w:pos="993"/>
              </w:tabs>
              <w:spacing w:before="120" w:after="120"/>
              <w:ind w:left="-11"/>
              <w:jc w:val="both"/>
              <w:rPr>
                <w:b/>
                <w:noProof/>
                <w:color w:val="000000"/>
                <w:szCs w:val="28"/>
              </w:rPr>
            </w:pPr>
            <w:r w:rsidRPr="008F36D3">
              <w:t>Nguồn kinh phí hỗ trợ đội viên đội dân phòng tham gia chữa cháy, cứu nạn, cứu hộ do ngân sách thành phố bảo đảm</w:t>
            </w:r>
            <w:r>
              <w:rPr>
                <w:b/>
                <w:noProof/>
                <w:color w:val="000000"/>
                <w:szCs w:val="28"/>
              </w:rPr>
              <w:t>.</w:t>
            </w:r>
          </w:p>
          <w:p w14:paraId="2582D05C" w14:textId="2039F5BC" w:rsidR="0082686A" w:rsidRPr="007D62EB" w:rsidRDefault="0082686A" w:rsidP="00AC753C">
            <w:pPr>
              <w:pBdr>
                <w:top w:val="nil"/>
                <w:left w:val="nil"/>
                <w:bottom w:val="nil"/>
                <w:right w:val="nil"/>
                <w:between w:val="nil"/>
              </w:pBdr>
              <w:tabs>
                <w:tab w:val="left" w:pos="993"/>
              </w:tabs>
              <w:spacing w:before="120" w:after="120"/>
              <w:jc w:val="both"/>
              <w:rPr>
                <w:rFonts w:cs="Times New Roman"/>
                <w:noProof/>
                <w:szCs w:val="28"/>
              </w:rPr>
            </w:pPr>
          </w:p>
          <w:p w14:paraId="268012E5" w14:textId="77777777" w:rsidR="0082686A" w:rsidRPr="007D62EB" w:rsidRDefault="0082686A" w:rsidP="00AC753C">
            <w:pPr>
              <w:tabs>
                <w:tab w:val="left" w:pos="8895"/>
              </w:tabs>
              <w:spacing w:before="120" w:after="120"/>
              <w:rPr>
                <w:rFonts w:cs="Times New Roman"/>
                <w:b/>
                <w:bCs/>
                <w:szCs w:val="24"/>
              </w:rPr>
            </w:pPr>
          </w:p>
        </w:tc>
        <w:tc>
          <w:tcPr>
            <w:tcW w:w="4835" w:type="dxa"/>
          </w:tcPr>
          <w:p w14:paraId="1A619AE2" w14:textId="14C3CCDF" w:rsidR="0082686A" w:rsidRPr="00970CCF" w:rsidRDefault="0082686A" w:rsidP="00970CCF">
            <w:pPr>
              <w:pBdr>
                <w:top w:val="nil"/>
                <w:left w:val="nil"/>
                <w:bottom w:val="nil"/>
                <w:right w:val="nil"/>
                <w:between w:val="nil"/>
              </w:pBdr>
              <w:tabs>
                <w:tab w:val="left" w:pos="993"/>
              </w:tabs>
              <w:spacing w:before="120" w:after="120" w:line="276" w:lineRule="auto"/>
              <w:jc w:val="both"/>
              <w:rPr>
                <w:i/>
                <w:noProof/>
                <w:szCs w:val="28"/>
              </w:rPr>
            </w:pPr>
          </w:p>
        </w:tc>
      </w:tr>
      <w:tr w:rsidR="0082686A" w14:paraId="2272C0E7" w14:textId="77777777" w:rsidTr="0082686A">
        <w:trPr>
          <w:trHeight w:val="647"/>
        </w:trPr>
        <w:tc>
          <w:tcPr>
            <w:tcW w:w="4834" w:type="dxa"/>
          </w:tcPr>
          <w:p w14:paraId="122C3C51" w14:textId="77777777" w:rsidR="0082686A" w:rsidRPr="007D62EB" w:rsidRDefault="0082686A" w:rsidP="007D62EB">
            <w:pPr>
              <w:tabs>
                <w:tab w:val="left" w:pos="8895"/>
              </w:tabs>
              <w:spacing w:before="120" w:after="120"/>
              <w:rPr>
                <w:rFonts w:cs="Times New Roman"/>
                <w:b/>
                <w:bCs/>
                <w:szCs w:val="24"/>
              </w:rPr>
            </w:pPr>
          </w:p>
        </w:tc>
        <w:tc>
          <w:tcPr>
            <w:tcW w:w="4835" w:type="dxa"/>
          </w:tcPr>
          <w:p w14:paraId="28D416E4" w14:textId="77777777" w:rsidR="000A3CDD" w:rsidRPr="00497D9A" w:rsidRDefault="000A3CDD" w:rsidP="00AF297C">
            <w:pPr>
              <w:pBdr>
                <w:top w:val="nil"/>
                <w:left w:val="nil"/>
                <w:bottom w:val="nil"/>
                <w:right w:val="nil"/>
                <w:between w:val="nil"/>
              </w:pBdr>
              <w:tabs>
                <w:tab w:val="left" w:pos="993"/>
              </w:tabs>
              <w:spacing w:after="120" w:line="288" w:lineRule="auto"/>
              <w:ind w:hanging="14"/>
              <w:jc w:val="both"/>
              <w:rPr>
                <w:b/>
                <w:noProof/>
                <w:color w:val="000000"/>
                <w:szCs w:val="28"/>
              </w:rPr>
            </w:pPr>
            <w:r w:rsidRPr="00497D9A">
              <w:rPr>
                <w:b/>
                <w:noProof/>
                <w:color w:val="000000"/>
                <w:szCs w:val="28"/>
              </w:rPr>
              <w:t>Điều 7: Điều khoản thi hành:</w:t>
            </w:r>
          </w:p>
          <w:p w14:paraId="6B7EE658" w14:textId="77777777" w:rsidR="000A3CDD" w:rsidRPr="00497D9A" w:rsidRDefault="000A3CDD" w:rsidP="00AF297C">
            <w:pPr>
              <w:pBdr>
                <w:top w:val="nil"/>
                <w:left w:val="nil"/>
                <w:bottom w:val="nil"/>
                <w:right w:val="nil"/>
                <w:between w:val="nil"/>
              </w:pBdr>
              <w:tabs>
                <w:tab w:val="left" w:pos="993"/>
              </w:tabs>
              <w:spacing w:after="120" w:line="288" w:lineRule="auto"/>
              <w:ind w:hanging="14"/>
              <w:jc w:val="both"/>
              <w:rPr>
                <w:noProof/>
                <w:color w:val="000000"/>
                <w:spacing w:val="-6"/>
                <w:szCs w:val="28"/>
              </w:rPr>
            </w:pPr>
            <w:r w:rsidRPr="00497D9A">
              <w:rPr>
                <w:noProof/>
                <w:color w:val="000000"/>
                <w:spacing w:val="-6"/>
                <w:szCs w:val="28"/>
              </w:rPr>
              <w:t>1. Nghị quyết này có hiệu lực kể từ ngày … tháng … năm 2026.</w:t>
            </w:r>
          </w:p>
          <w:p w14:paraId="7E579CAD" w14:textId="77777777" w:rsidR="000A3CDD" w:rsidRPr="00497D9A" w:rsidRDefault="000A3CDD" w:rsidP="00AF297C">
            <w:pPr>
              <w:pBdr>
                <w:top w:val="nil"/>
                <w:left w:val="nil"/>
                <w:bottom w:val="nil"/>
                <w:right w:val="nil"/>
                <w:between w:val="nil"/>
              </w:pBdr>
              <w:tabs>
                <w:tab w:val="left" w:pos="993"/>
              </w:tabs>
              <w:spacing w:after="120" w:line="288" w:lineRule="auto"/>
              <w:ind w:hanging="14"/>
              <w:jc w:val="both"/>
              <w:rPr>
                <w:noProof/>
                <w:color w:val="000000"/>
                <w:spacing w:val="-6"/>
                <w:szCs w:val="28"/>
              </w:rPr>
            </w:pPr>
            <w:r w:rsidRPr="00497D9A">
              <w:rPr>
                <w:noProof/>
                <w:color w:val="000000"/>
                <w:spacing w:val="-6"/>
                <w:szCs w:val="28"/>
              </w:rPr>
              <w:t>2. Giao Ủy ban nhân dân thành phố tổ chức triển khai thực hiện Nghị quyết.</w:t>
            </w:r>
          </w:p>
          <w:p w14:paraId="6AC93710" w14:textId="63203D27" w:rsidR="0082686A" w:rsidRPr="00AF297C" w:rsidRDefault="000A3CDD" w:rsidP="00AF297C">
            <w:pPr>
              <w:pBdr>
                <w:top w:val="nil"/>
                <w:left w:val="nil"/>
                <w:bottom w:val="nil"/>
                <w:right w:val="nil"/>
                <w:between w:val="nil"/>
              </w:pBdr>
              <w:tabs>
                <w:tab w:val="left" w:pos="993"/>
              </w:tabs>
              <w:spacing w:after="120" w:line="288" w:lineRule="auto"/>
              <w:ind w:hanging="14"/>
              <w:jc w:val="both"/>
              <w:rPr>
                <w:noProof/>
                <w:color w:val="000000"/>
                <w:szCs w:val="28"/>
              </w:rPr>
            </w:pPr>
            <w:r w:rsidRPr="00497D9A">
              <w:rPr>
                <w:noProof/>
                <w:color w:val="000000"/>
                <w:szCs w:val="28"/>
              </w:rPr>
              <w:t>3. Giao Thường trực Hội đồng nhân dân thành phố, các Ban của Hội đồng nhân dân thành phố, các Tổ đại biểu Hội đồng nhân dân thành phố, đại biểu Hội đồng nhân dân thành phố giám sát việc thực hiện Nghị quyế</w:t>
            </w:r>
            <w:r w:rsidR="00AF297C">
              <w:rPr>
                <w:noProof/>
                <w:color w:val="000000"/>
                <w:szCs w:val="28"/>
              </w:rPr>
              <w:t>t.</w:t>
            </w:r>
          </w:p>
        </w:tc>
        <w:tc>
          <w:tcPr>
            <w:tcW w:w="4835" w:type="dxa"/>
          </w:tcPr>
          <w:p w14:paraId="4452401F" w14:textId="77777777" w:rsidR="0082686A" w:rsidRPr="007D62EB" w:rsidRDefault="0082686A" w:rsidP="007D62EB">
            <w:pPr>
              <w:tabs>
                <w:tab w:val="left" w:pos="8895"/>
              </w:tabs>
              <w:spacing w:before="120" w:after="120"/>
              <w:rPr>
                <w:rFonts w:cs="Times New Roman"/>
                <w:b/>
                <w:bCs/>
                <w:szCs w:val="24"/>
              </w:rPr>
            </w:pPr>
          </w:p>
        </w:tc>
      </w:tr>
    </w:tbl>
    <w:p w14:paraId="56CB16B1" w14:textId="77777777" w:rsidR="00162C17" w:rsidRDefault="00BE2D01" w:rsidP="00BE2D01">
      <w:pPr>
        <w:tabs>
          <w:tab w:val="left" w:pos="8895"/>
        </w:tabs>
      </w:pPr>
      <w:r>
        <w:tab/>
      </w:r>
    </w:p>
    <w:p w14:paraId="64E3BEA4" w14:textId="3688962B" w:rsidR="0092333A" w:rsidRDefault="0092333A" w:rsidP="00BE2D01">
      <w:pPr>
        <w:tabs>
          <w:tab w:val="left" w:pos="8895"/>
        </w:tabs>
      </w:pPr>
    </w:p>
    <w:sectPr w:rsidR="0092333A" w:rsidSect="004043F9">
      <w:headerReference w:type="default" r:id="rId6"/>
      <w:footerReference w:type="default" r:id="rId7"/>
      <w:pgSz w:w="16840" w:h="11907" w:orient="landscape" w:code="9"/>
      <w:pgMar w:top="1134" w:right="851" w:bottom="1021" w:left="1701" w:header="720"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440BC9" w14:textId="77777777" w:rsidR="00A73647" w:rsidRDefault="00A73647">
      <w:pPr>
        <w:spacing w:after="0" w:line="240" w:lineRule="auto"/>
      </w:pPr>
      <w:r>
        <w:separator/>
      </w:r>
    </w:p>
  </w:endnote>
  <w:endnote w:type="continuationSeparator" w:id="0">
    <w:p w14:paraId="638714AF" w14:textId="77777777" w:rsidR="00A73647" w:rsidRDefault="00A7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3E85BC" w14:textId="77777777" w:rsidR="00162C17" w:rsidRDefault="00162C17">
    <w:pPr>
      <w:pStyle w:val="Footer"/>
      <w:jc w:val="center"/>
    </w:pPr>
  </w:p>
  <w:p w14:paraId="099D5172" w14:textId="77777777" w:rsidR="00162C17" w:rsidRDefault="00162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6B351E" w14:textId="77777777" w:rsidR="00A73647" w:rsidRDefault="00A73647">
      <w:pPr>
        <w:spacing w:after="0" w:line="240" w:lineRule="auto"/>
      </w:pPr>
      <w:r>
        <w:separator/>
      </w:r>
    </w:p>
  </w:footnote>
  <w:footnote w:type="continuationSeparator" w:id="0">
    <w:p w14:paraId="67776686" w14:textId="77777777" w:rsidR="00A73647" w:rsidRDefault="00A736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3164593"/>
      <w:docPartObj>
        <w:docPartGallery w:val="Page Numbers (Top of Page)"/>
        <w:docPartUnique/>
      </w:docPartObj>
    </w:sdtPr>
    <w:sdtEndPr>
      <w:rPr>
        <w:noProof/>
        <w:color w:val="000000" w:themeColor="text1"/>
      </w:rPr>
    </w:sdtEndPr>
    <w:sdtContent>
      <w:p w14:paraId="1F6AC847" w14:textId="77777777" w:rsidR="00162C17" w:rsidRDefault="00FB499B">
        <w:pPr>
          <w:pStyle w:val="Header"/>
          <w:jc w:val="center"/>
          <w:rPr>
            <w:color w:val="000000" w:themeColor="text1"/>
          </w:rPr>
        </w:pPr>
        <w:r>
          <w:rPr>
            <w:color w:val="000000" w:themeColor="text1"/>
          </w:rPr>
          <w:fldChar w:fldCharType="begin"/>
        </w:r>
        <w:r>
          <w:rPr>
            <w:color w:val="000000" w:themeColor="text1"/>
          </w:rPr>
          <w:instrText xml:space="preserve"> PAGE   \* MERGEFORMAT </w:instrText>
        </w:r>
        <w:r>
          <w:rPr>
            <w:color w:val="000000" w:themeColor="text1"/>
          </w:rPr>
          <w:fldChar w:fldCharType="separate"/>
        </w:r>
        <w:r w:rsidR="006A19B4">
          <w:rPr>
            <w:noProof/>
            <w:color w:val="000000" w:themeColor="text1"/>
          </w:rPr>
          <w:t>4</w:t>
        </w:r>
        <w:r>
          <w:rPr>
            <w:noProof/>
            <w:color w:val="000000" w:themeColor="text1"/>
          </w:rPr>
          <w:fldChar w:fldCharType="end"/>
        </w:r>
      </w:p>
    </w:sdtContent>
  </w:sdt>
  <w:p w14:paraId="5E921778" w14:textId="77777777" w:rsidR="00162C17" w:rsidRDefault="00162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C17"/>
    <w:rsid w:val="00003139"/>
    <w:rsid w:val="00006B59"/>
    <w:rsid w:val="0001747A"/>
    <w:rsid w:val="0002594F"/>
    <w:rsid w:val="00026C34"/>
    <w:rsid w:val="0003736C"/>
    <w:rsid w:val="00042497"/>
    <w:rsid w:val="00044847"/>
    <w:rsid w:val="00056AAE"/>
    <w:rsid w:val="00062E52"/>
    <w:rsid w:val="000644EF"/>
    <w:rsid w:val="00073838"/>
    <w:rsid w:val="00075804"/>
    <w:rsid w:val="00075FEB"/>
    <w:rsid w:val="00076D7D"/>
    <w:rsid w:val="00086474"/>
    <w:rsid w:val="000A13BF"/>
    <w:rsid w:val="000A3CDD"/>
    <w:rsid w:val="000C7D96"/>
    <w:rsid w:val="000D52E6"/>
    <w:rsid w:val="000E44C6"/>
    <w:rsid w:val="001176A3"/>
    <w:rsid w:val="00120912"/>
    <w:rsid w:val="00133000"/>
    <w:rsid w:val="00143BFA"/>
    <w:rsid w:val="0015252F"/>
    <w:rsid w:val="0015293C"/>
    <w:rsid w:val="0015728F"/>
    <w:rsid w:val="00162C17"/>
    <w:rsid w:val="0016760B"/>
    <w:rsid w:val="001746CA"/>
    <w:rsid w:val="00183997"/>
    <w:rsid w:val="001A1BFB"/>
    <w:rsid w:val="001A3B3D"/>
    <w:rsid w:val="001A448C"/>
    <w:rsid w:val="001A5A57"/>
    <w:rsid w:val="001E08A3"/>
    <w:rsid w:val="001E4D58"/>
    <w:rsid w:val="001F0A5C"/>
    <w:rsid w:val="002251A6"/>
    <w:rsid w:val="00227B6B"/>
    <w:rsid w:val="00233BFB"/>
    <w:rsid w:val="0024446F"/>
    <w:rsid w:val="00260DC6"/>
    <w:rsid w:val="0027432A"/>
    <w:rsid w:val="00274ADF"/>
    <w:rsid w:val="00285275"/>
    <w:rsid w:val="002C5EDD"/>
    <w:rsid w:val="002D4733"/>
    <w:rsid w:val="002D56C2"/>
    <w:rsid w:val="002F4FC3"/>
    <w:rsid w:val="00300734"/>
    <w:rsid w:val="00300F67"/>
    <w:rsid w:val="00305DE4"/>
    <w:rsid w:val="00324FED"/>
    <w:rsid w:val="00335F3B"/>
    <w:rsid w:val="00357BFD"/>
    <w:rsid w:val="00360C03"/>
    <w:rsid w:val="003676D5"/>
    <w:rsid w:val="00372B05"/>
    <w:rsid w:val="00373940"/>
    <w:rsid w:val="00373958"/>
    <w:rsid w:val="003A0E2C"/>
    <w:rsid w:val="003A1F0F"/>
    <w:rsid w:val="003A6CC8"/>
    <w:rsid w:val="003C01DB"/>
    <w:rsid w:val="003D0C9C"/>
    <w:rsid w:val="003D1131"/>
    <w:rsid w:val="003D1A34"/>
    <w:rsid w:val="003E331D"/>
    <w:rsid w:val="003E6090"/>
    <w:rsid w:val="003F0D28"/>
    <w:rsid w:val="003F1181"/>
    <w:rsid w:val="003F1BFA"/>
    <w:rsid w:val="003F23C8"/>
    <w:rsid w:val="003F5D1A"/>
    <w:rsid w:val="004043F9"/>
    <w:rsid w:val="00417FA3"/>
    <w:rsid w:val="004269C8"/>
    <w:rsid w:val="0043209F"/>
    <w:rsid w:val="00441B66"/>
    <w:rsid w:val="00442F9D"/>
    <w:rsid w:val="004561C2"/>
    <w:rsid w:val="00463277"/>
    <w:rsid w:val="00476865"/>
    <w:rsid w:val="00477748"/>
    <w:rsid w:val="00496529"/>
    <w:rsid w:val="004A22C7"/>
    <w:rsid w:val="004B5071"/>
    <w:rsid w:val="004C47F4"/>
    <w:rsid w:val="004E6D96"/>
    <w:rsid w:val="00507BE5"/>
    <w:rsid w:val="0052680B"/>
    <w:rsid w:val="005370F1"/>
    <w:rsid w:val="00537868"/>
    <w:rsid w:val="005504F4"/>
    <w:rsid w:val="0056375B"/>
    <w:rsid w:val="00572B9C"/>
    <w:rsid w:val="00574D12"/>
    <w:rsid w:val="00586654"/>
    <w:rsid w:val="00596CC4"/>
    <w:rsid w:val="005B2D0D"/>
    <w:rsid w:val="005C2E29"/>
    <w:rsid w:val="005C7193"/>
    <w:rsid w:val="005D00D2"/>
    <w:rsid w:val="005D5638"/>
    <w:rsid w:val="005F1341"/>
    <w:rsid w:val="0061603E"/>
    <w:rsid w:val="006175D7"/>
    <w:rsid w:val="0062264D"/>
    <w:rsid w:val="00647F86"/>
    <w:rsid w:val="0067698F"/>
    <w:rsid w:val="006A19B4"/>
    <w:rsid w:val="006A3CB5"/>
    <w:rsid w:val="006A6269"/>
    <w:rsid w:val="006A7B10"/>
    <w:rsid w:val="006C0010"/>
    <w:rsid w:val="006D1912"/>
    <w:rsid w:val="006F0032"/>
    <w:rsid w:val="007242DA"/>
    <w:rsid w:val="00727D95"/>
    <w:rsid w:val="0073260C"/>
    <w:rsid w:val="007457F8"/>
    <w:rsid w:val="00746734"/>
    <w:rsid w:val="007471EC"/>
    <w:rsid w:val="00752A2A"/>
    <w:rsid w:val="00772024"/>
    <w:rsid w:val="00773F43"/>
    <w:rsid w:val="007745D4"/>
    <w:rsid w:val="00781E36"/>
    <w:rsid w:val="00785084"/>
    <w:rsid w:val="007A4174"/>
    <w:rsid w:val="007C5832"/>
    <w:rsid w:val="007C61F1"/>
    <w:rsid w:val="007D0744"/>
    <w:rsid w:val="007D62EB"/>
    <w:rsid w:val="007E0E99"/>
    <w:rsid w:val="007F2E04"/>
    <w:rsid w:val="008207E8"/>
    <w:rsid w:val="00822575"/>
    <w:rsid w:val="0082686A"/>
    <w:rsid w:val="00826D7E"/>
    <w:rsid w:val="00843665"/>
    <w:rsid w:val="00851375"/>
    <w:rsid w:val="008613B6"/>
    <w:rsid w:val="00861CEE"/>
    <w:rsid w:val="008760F1"/>
    <w:rsid w:val="00887BF2"/>
    <w:rsid w:val="008A3AE6"/>
    <w:rsid w:val="008E3A87"/>
    <w:rsid w:val="008F013D"/>
    <w:rsid w:val="00911339"/>
    <w:rsid w:val="0092333A"/>
    <w:rsid w:val="00934751"/>
    <w:rsid w:val="00946D49"/>
    <w:rsid w:val="009515B6"/>
    <w:rsid w:val="00965F75"/>
    <w:rsid w:val="00970CCF"/>
    <w:rsid w:val="00984A95"/>
    <w:rsid w:val="009857CE"/>
    <w:rsid w:val="009A0808"/>
    <w:rsid w:val="009C315D"/>
    <w:rsid w:val="009C4106"/>
    <w:rsid w:val="009C6EC8"/>
    <w:rsid w:val="00A11F20"/>
    <w:rsid w:val="00A2430D"/>
    <w:rsid w:val="00A24708"/>
    <w:rsid w:val="00A465F0"/>
    <w:rsid w:val="00A51AC9"/>
    <w:rsid w:val="00A54C4F"/>
    <w:rsid w:val="00A569F3"/>
    <w:rsid w:val="00A632F0"/>
    <w:rsid w:val="00A63DE4"/>
    <w:rsid w:val="00A73647"/>
    <w:rsid w:val="00A7509E"/>
    <w:rsid w:val="00A7549B"/>
    <w:rsid w:val="00A76A7F"/>
    <w:rsid w:val="00AA2EBC"/>
    <w:rsid w:val="00AA39EA"/>
    <w:rsid w:val="00AB205E"/>
    <w:rsid w:val="00AC753C"/>
    <w:rsid w:val="00AD42DC"/>
    <w:rsid w:val="00AD5AA1"/>
    <w:rsid w:val="00AE4C44"/>
    <w:rsid w:val="00AF297C"/>
    <w:rsid w:val="00AF4AD3"/>
    <w:rsid w:val="00B00A3E"/>
    <w:rsid w:val="00B01564"/>
    <w:rsid w:val="00B21757"/>
    <w:rsid w:val="00B42A3D"/>
    <w:rsid w:val="00B449CD"/>
    <w:rsid w:val="00B47805"/>
    <w:rsid w:val="00B50810"/>
    <w:rsid w:val="00B518FF"/>
    <w:rsid w:val="00B538A8"/>
    <w:rsid w:val="00B61719"/>
    <w:rsid w:val="00B70A73"/>
    <w:rsid w:val="00B77878"/>
    <w:rsid w:val="00B80551"/>
    <w:rsid w:val="00B85001"/>
    <w:rsid w:val="00B857E2"/>
    <w:rsid w:val="00B91691"/>
    <w:rsid w:val="00B92BA6"/>
    <w:rsid w:val="00BB12D7"/>
    <w:rsid w:val="00BB2983"/>
    <w:rsid w:val="00BC001F"/>
    <w:rsid w:val="00BC0C9C"/>
    <w:rsid w:val="00BC42C0"/>
    <w:rsid w:val="00BD316C"/>
    <w:rsid w:val="00BE12AA"/>
    <w:rsid w:val="00BE2D01"/>
    <w:rsid w:val="00BE6817"/>
    <w:rsid w:val="00BF3F1B"/>
    <w:rsid w:val="00BF4FFD"/>
    <w:rsid w:val="00BF689F"/>
    <w:rsid w:val="00C1643A"/>
    <w:rsid w:val="00C209F2"/>
    <w:rsid w:val="00C27CFE"/>
    <w:rsid w:val="00C53796"/>
    <w:rsid w:val="00C6795B"/>
    <w:rsid w:val="00C7587B"/>
    <w:rsid w:val="00C77633"/>
    <w:rsid w:val="00C85657"/>
    <w:rsid w:val="00CC2C86"/>
    <w:rsid w:val="00CD1B7D"/>
    <w:rsid w:val="00CD659B"/>
    <w:rsid w:val="00CE6301"/>
    <w:rsid w:val="00CF7885"/>
    <w:rsid w:val="00D212FA"/>
    <w:rsid w:val="00D26819"/>
    <w:rsid w:val="00D42925"/>
    <w:rsid w:val="00D72E01"/>
    <w:rsid w:val="00D91B48"/>
    <w:rsid w:val="00D97BA4"/>
    <w:rsid w:val="00D97CCC"/>
    <w:rsid w:val="00DA149E"/>
    <w:rsid w:val="00DB6C26"/>
    <w:rsid w:val="00DD0AE9"/>
    <w:rsid w:val="00DD237F"/>
    <w:rsid w:val="00DD6FCA"/>
    <w:rsid w:val="00E0252F"/>
    <w:rsid w:val="00E067BE"/>
    <w:rsid w:val="00E1639E"/>
    <w:rsid w:val="00E317FE"/>
    <w:rsid w:val="00E3255E"/>
    <w:rsid w:val="00E438D3"/>
    <w:rsid w:val="00E445E4"/>
    <w:rsid w:val="00E44BB9"/>
    <w:rsid w:val="00E52275"/>
    <w:rsid w:val="00E52364"/>
    <w:rsid w:val="00E557FD"/>
    <w:rsid w:val="00E55C5D"/>
    <w:rsid w:val="00E571D5"/>
    <w:rsid w:val="00E71AF7"/>
    <w:rsid w:val="00E73DFC"/>
    <w:rsid w:val="00E74945"/>
    <w:rsid w:val="00E839A1"/>
    <w:rsid w:val="00E83AB0"/>
    <w:rsid w:val="00E87E20"/>
    <w:rsid w:val="00E92C34"/>
    <w:rsid w:val="00EA03D9"/>
    <w:rsid w:val="00EA0864"/>
    <w:rsid w:val="00EB258C"/>
    <w:rsid w:val="00EB5133"/>
    <w:rsid w:val="00EC3834"/>
    <w:rsid w:val="00EC3E4B"/>
    <w:rsid w:val="00ED34BA"/>
    <w:rsid w:val="00F0107A"/>
    <w:rsid w:val="00F07E99"/>
    <w:rsid w:val="00F26AB6"/>
    <w:rsid w:val="00F3204C"/>
    <w:rsid w:val="00F365C7"/>
    <w:rsid w:val="00F41405"/>
    <w:rsid w:val="00F5059F"/>
    <w:rsid w:val="00F53A17"/>
    <w:rsid w:val="00F73A54"/>
    <w:rsid w:val="00F77787"/>
    <w:rsid w:val="00F840BD"/>
    <w:rsid w:val="00FA568B"/>
    <w:rsid w:val="00FB336F"/>
    <w:rsid w:val="00FB499B"/>
    <w:rsid w:val="00FC362C"/>
    <w:rsid w:val="00FD7A52"/>
    <w:rsid w:val="00FE4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54A6"/>
  <w15:docId w15:val="{2580AFE4-6289-42AC-BAAD-184D86C87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kern w:val="2"/>
      <w:sz w:val="24"/>
      <w14:ligatures w14:val="standardContextual"/>
    </w:rPr>
  </w:style>
  <w:style w:type="paragraph" w:styleId="Heading1">
    <w:name w:val="heading 1"/>
    <w:basedOn w:val="Normal"/>
    <w:link w:val="Heading1Char"/>
    <w:uiPriority w:val="9"/>
    <w:qFormat/>
    <w:rsid w:val="003C01DB"/>
    <w:pPr>
      <w:spacing w:before="100" w:beforeAutospacing="1" w:after="100" w:afterAutospacing="1" w:line="240" w:lineRule="auto"/>
      <w:outlineLvl w:val="0"/>
    </w:pPr>
    <w:rPr>
      <w:rFonts w:eastAsia="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2">
    <w:name w:val="Văn bản nội dung (2)_"/>
    <w:link w:val="Vnbnnidung21"/>
    <w:rPr>
      <w:sz w:val="18"/>
      <w:szCs w:val="18"/>
      <w:shd w:val="clear" w:color="auto" w:fill="FFFFFF"/>
    </w:rPr>
  </w:style>
  <w:style w:type="paragraph" w:customStyle="1" w:styleId="Vnbnnidung21">
    <w:name w:val="Văn bản nội dung (2)1"/>
    <w:basedOn w:val="Normal"/>
    <w:link w:val="Vnbnnidung2"/>
    <w:pPr>
      <w:widowControl w:val="0"/>
      <w:shd w:val="clear" w:color="auto" w:fill="FFFFFF"/>
      <w:spacing w:before="180" w:after="360" w:line="240" w:lineRule="atLeast"/>
      <w:ind w:hanging="320"/>
      <w:jc w:val="both"/>
    </w:pPr>
    <w:rPr>
      <w:rFonts w:asciiTheme="minorHAnsi" w:hAnsiTheme="minorHAnsi"/>
      <w:kern w:val="0"/>
      <w:sz w:val="18"/>
      <w:szCs w:val="18"/>
      <w:shd w:val="clear" w:color="auto" w:fill="FFFFFF"/>
      <w14:ligatures w14:val="none"/>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rPr>
      <w:rFonts w:ascii="Times New Roman" w:hAnsi="Times New Roman"/>
      <w:kern w:val="2"/>
      <w:sz w:val="24"/>
      <w14:ligatures w14:val="standardContextual"/>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rFonts w:ascii="Times New Roman" w:hAnsi="Times New Roman"/>
      <w:kern w:val="2"/>
      <w:sz w:val="24"/>
      <w14:ligatures w14:val="standardContextual"/>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kern w:val="2"/>
      <w:sz w:val="18"/>
      <w:szCs w:val="18"/>
      <w14:ligatures w14:val="standardContextual"/>
    </w:rPr>
  </w:style>
  <w:style w:type="paragraph" w:styleId="NormalWeb">
    <w:name w:val="Normal (Web)"/>
    <w:basedOn w:val="Normal"/>
    <w:uiPriority w:val="99"/>
    <w:pPr>
      <w:spacing w:before="100" w:beforeAutospacing="1" w:after="100" w:afterAutospacing="1" w:line="240" w:lineRule="auto"/>
    </w:pPr>
    <w:rPr>
      <w:rFonts w:eastAsia="Times New Roman" w:cs="Times New Roman"/>
      <w:kern w:val="0"/>
      <w:szCs w:val="24"/>
      <w:lang w:val="en-GB" w:eastAsia="en-GB"/>
      <w14:ligatures w14:val="none"/>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sid w:val="00E44BB9"/>
    <w:rPr>
      <w:color w:val="0000FF"/>
      <w:u w:val="single"/>
    </w:rPr>
  </w:style>
  <w:style w:type="character" w:customStyle="1" w:styleId="Heading1Char">
    <w:name w:val="Heading 1 Char"/>
    <w:basedOn w:val="DefaultParagraphFont"/>
    <w:link w:val="Heading1"/>
    <w:uiPriority w:val="9"/>
    <w:rsid w:val="003C01D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E522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770459">
      <w:bodyDiv w:val="1"/>
      <w:marLeft w:val="0"/>
      <w:marRight w:val="0"/>
      <w:marTop w:val="0"/>
      <w:marBottom w:val="0"/>
      <w:divBdr>
        <w:top w:val="none" w:sz="0" w:space="0" w:color="auto"/>
        <w:left w:val="none" w:sz="0" w:space="0" w:color="auto"/>
        <w:bottom w:val="none" w:sz="0" w:space="0" w:color="auto"/>
        <w:right w:val="none" w:sz="0" w:space="0" w:color="auto"/>
      </w:divBdr>
    </w:div>
    <w:div w:id="877358222">
      <w:bodyDiv w:val="1"/>
      <w:marLeft w:val="0"/>
      <w:marRight w:val="0"/>
      <w:marTop w:val="0"/>
      <w:marBottom w:val="0"/>
      <w:divBdr>
        <w:top w:val="none" w:sz="0" w:space="0" w:color="auto"/>
        <w:left w:val="none" w:sz="0" w:space="0" w:color="auto"/>
        <w:bottom w:val="none" w:sz="0" w:space="0" w:color="auto"/>
        <w:right w:val="none" w:sz="0" w:space="0" w:color="auto"/>
      </w:divBdr>
    </w:div>
    <w:div w:id="1953592599">
      <w:bodyDiv w:val="1"/>
      <w:marLeft w:val="0"/>
      <w:marRight w:val="0"/>
      <w:marTop w:val="0"/>
      <w:marBottom w:val="0"/>
      <w:divBdr>
        <w:top w:val="none" w:sz="0" w:space="0" w:color="auto"/>
        <w:left w:val="none" w:sz="0" w:space="0" w:color="auto"/>
        <w:bottom w:val="none" w:sz="0" w:space="0" w:color="auto"/>
        <w:right w:val="none" w:sz="0" w:space="0" w:color="auto"/>
      </w:divBdr>
    </w:div>
    <w:div w:id="208787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1215</TotalTime>
  <Pages>5</Pages>
  <Words>1479</Words>
  <Characters>8436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PC_THUAN</dc:creator>
  <cp:keywords/>
  <dc:description/>
  <cp:lastModifiedBy>Administrator</cp:lastModifiedBy>
  <cp:revision>268</cp:revision>
  <cp:lastPrinted>2026-01-28T02:44:00Z</cp:lastPrinted>
  <dcterms:created xsi:type="dcterms:W3CDTF">2025-04-24T02:07:00Z</dcterms:created>
  <dcterms:modified xsi:type="dcterms:W3CDTF">2026-03-10T04:26:00Z</dcterms:modified>
</cp:coreProperties>
</file>